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807"/>
      </w:tblGrid>
      <w:tr w:rsidR="00F32E82" w:rsidRPr="00D00ADC" w14:paraId="5CF0CFC6" w14:textId="77777777" w:rsidTr="00F32E82">
        <w:tc>
          <w:tcPr>
            <w:tcW w:w="5103" w:type="dxa"/>
            <w:shd w:val="clear" w:color="auto" w:fill="C45911" w:themeFill="accent2" w:themeFillShade="BF"/>
          </w:tcPr>
          <w:p w14:paraId="7337F21E" w14:textId="77777777" w:rsidR="00F32E82" w:rsidRPr="00D00ADC" w:rsidRDefault="00F32E82" w:rsidP="002E5039">
            <w:pPr>
              <w:rPr>
                <w:rFonts w:ascii="Arial" w:hAnsi="Arial" w:cs="Arial"/>
                <w:b/>
                <w:bCs/>
                <w:color w:val="232322"/>
                <w:sz w:val="21"/>
                <w:szCs w:val="21"/>
              </w:rPr>
            </w:pPr>
            <w:r w:rsidRPr="00D00ADC">
              <w:rPr>
                <w:rFonts w:ascii="Arial" w:hAnsi="Arial" w:cs="Arial"/>
                <w:color w:val="FFFFFF"/>
                <w:sz w:val="18"/>
                <w:szCs w:val="18"/>
              </w:rPr>
              <w:t xml:space="preserve">E D U C A Ç Ã O L I T E R Á R I A </w:t>
            </w:r>
            <w:r w:rsidRPr="00D00ADC">
              <w:rPr>
                <w:rFonts w:ascii="Arial" w:hAnsi="Arial" w:cs="Arial"/>
                <w:color w:val="0080C8"/>
                <w:sz w:val="18"/>
                <w:szCs w:val="18"/>
              </w:rPr>
              <w:t xml:space="preserve">| </w:t>
            </w:r>
            <w:r w:rsidRPr="00D00ADC">
              <w:rPr>
                <w:rFonts w:ascii="Arial" w:hAnsi="Arial" w:cs="Arial"/>
                <w:color w:val="FFFFFF"/>
                <w:sz w:val="18"/>
                <w:szCs w:val="18"/>
              </w:rPr>
              <w:t>G R A M Á T I C A</w:t>
            </w:r>
          </w:p>
        </w:tc>
        <w:tc>
          <w:tcPr>
            <w:tcW w:w="4807" w:type="dxa"/>
          </w:tcPr>
          <w:p w14:paraId="4450704B" w14:textId="77777777" w:rsidR="00F32E82" w:rsidRPr="00D00ADC" w:rsidRDefault="00F32E82" w:rsidP="002E5039">
            <w:pPr>
              <w:jc w:val="right"/>
              <w:rPr>
                <w:rFonts w:ascii="Arial" w:hAnsi="Arial" w:cs="Arial"/>
                <w:b/>
                <w:bCs/>
                <w:color w:val="232322"/>
                <w:sz w:val="21"/>
                <w:szCs w:val="21"/>
              </w:rPr>
            </w:pPr>
          </w:p>
        </w:tc>
      </w:tr>
    </w:tbl>
    <w:p w14:paraId="1D5FD9AA" w14:textId="77777777" w:rsidR="00F32E82" w:rsidRPr="00D00ADC" w:rsidRDefault="00F32E82" w:rsidP="00FD3B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C64C2A"/>
          <w:sz w:val="21"/>
          <w:szCs w:val="21"/>
        </w:rPr>
      </w:pPr>
    </w:p>
    <w:p w14:paraId="012E1678" w14:textId="77777777" w:rsidR="00FD3B0A" w:rsidRPr="00D00ADC" w:rsidRDefault="00FD3B0A" w:rsidP="00FD3B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232322"/>
          <w:sz w:val="21"/>
          <w:szCs w:val="21"/>
        </w:rPr>
      </w:pPr>
      <w:r w:rsidRPr="00D00ADC">
        <w:rPr>
          <w:rFonts w:ascii="Arial" w:hAnsi="Arial" w:cs="Arial"/>
          <w:b/>
          <w:bCs/>
          <w:color w:val="C64C2A"/>
          <w:sz w:val="21"/>
          <w:szCs w:val="21"/>
        </w:rPr>
        <w:t xml:space="preserve">1. </w:t>
      </w:r>
      <w:r w:rsidRPr="00D00ADC">
        <w:rPr>
          <w:rFonts w:ascii="Arial" w:hAnsi="Arial" w:cs="Arial"/>
          <w:b/>
          <w:bCs/>
          <w:color w:val="232322"/>
          <w:sz w:val="21"/>
          <w:szCs w:val="21"/>
        </w:rPr>
        <w:t>Lê a seguinte afirmação.</w:t>
      </w:r>
    </w:p>
    <w:p w14:paraId="6020A68D" w14:textId="77777777" w:rsidR="00FD3B0A" w:rsidRPr="00D00ADC" w:rsidRDefault="00FD3B0A" w:rsidP="00FD3B0A">
      <w:pPr>
        <w:rPr>
          <w:rFonts w:ascii="Arial" w:hAnsi="Arial" w:cs="Arial"/>
          <w:b/>
          <w:bCs/>
          <w:color w:val="C64C2A"/>
          <w:sz w:val="21"/>
          <w:szCs w:val="21"/>
        </w:rPr>
      </w:pPr>
    </w:p>
    <w:p w14:paraId="5FA24876" w14:textId="77777777" w:rsidR="001F2CD7" w:rsidRDefault="001F2CD7" w:rsidP="00FD3B0A">
      <w:pPr>
        <w:shd w:val="clear" w:color="auto" w:fill="FFF2CC" w:themeFill="accent4" w:themeFillTint="33"/>
        <w:autoSpaceDE w:val="0"/>
        <w:autoSpaceDN w:val="0"/>
        <w:adjustRightInd w:val="0"/>
        <w:spacing w:after="0" w:line="276" w:lineRule="auto"/>
        <w:ind w:left="284" w:right="989"/>
        <w:rPr>
          <w:rFonts w:ascii="Times New Roman" w:hAnsi="Times New Roman" w:cs="Times New Roman"/>
          <w:color w:val="232322"/>
          <w:sz w:val="21"/>
          <w:szCs w:val="21"/>
        </w:rPr>
      </w:pPr>
    </w:p>
    <w:p w14:paraId="6FC2C8FB" w14:textId="77777777" w:rsidR="00FD3B0A" w:rsidRDefault="001F2CD7" w:rsidP="00FD3B0A">
      <w:pPr>
        <w:shd w:val="clear" w:color="auto" w:fill="FFF2CC" w:themeFill="accent4" w:themeFillTint="33"/>
        <w:autoSpaceDE w:val="0"/>
        <w:autoSpaceDN w:val="0"/>
        <w:adjustRightInd w:val="0"/>
        <w:spacing w:after="0" w:line="276" w:lineRule="auto"/>
        <w:ind w:left="284" w:right="989"/>
        <w:rPr>
          <w:rFonts w:ascii="Times New Roman" w:hAnsi="Times New Roman" w:cs="Times New Roman"/>
          <w:color w:val="232322"/>
          <w:sz w:val="21"/>
          <w:szCs w:val="21"/>
        </w:rPr>
      </w:pPr>
      <w:r>
        <w:rPr>
          <w:rFonts w:ascii="Times New Roman" w:hAnsi="Times New Roman" w:cs="Times New Roman"/>
          <w:color w:val="232322"/>
          <w:sz w:val="21"/>
          <w:szCs w:val="21"/>
        </w:rPr>
        <w:t xml:space="preserve">               </w:t>
      </w:r>
      <w:r w:rsidR="00FD3B0A" w:rsidRPr="00D00ADC">
        <w:rPr>
          <w:rFonts w:ascii="Times New Roman" w:hAnsi="Times New Roman" w:cs="Times New Roman"/>
          <w:color w:val="232322"/>
          <w:sz w:val="21"/>
          <w:szCs w:val="21"/>
        </w:rPr>
        <w:t xml:space="preserve">Em Herberto </w:t>
      </w:r>
      <w:proofErr w:type="spellStart"/>
      <w:r w:rsidR="00FD3B0A" w:rsidRPr="00D00ADC">
        <w:rPr>
          <w:rFonts w:ascii="Times New Roman" w:hAnsi="Times New Roman" w:cs="Times New Roman"/>
          <w:color w:val="232322"/>
          <w:sz w:val="21"/>
          <w:szCs w:val="21"/>
        </w:rPr>
        <w:t>Helder</w:t>
      </w:r>
      <w:proofErr w:type="spellEnd"/>
      <w:r w:rsidR="00FD3B0A" w:rsidRPr="00D00ADC">
        <w:rPr>
          <w:rFonts w:ascii="Times New Roman" w:hAnsi="Times New Roman" w:cs="Times New Roman"/>
          <w:color w:val="232322"/>
          <w:sz w:val="21"/>
          <w:szCs w:val="21"/>
        </w:rPr>
        <w:t>, a metamorfose é constituinte da natureza das coisas.</w:t>
      </w:r>
    </w:p>
    <w:p w14:paraId="1EA53787" w14:textId="77777777" w:rsidR="001F2CD7" w:rsidRPr="00D00ADC" w:rsidRDefault="001F2CD7" w:rsidP="00FD3B0A">
      <w:pPr>
        <w:shd w:val="clear" w:color="auto" w:fill="FFF2CC" w:themeFill="accent4" w:themeFillTint="33"/>
        <w:autoSpaceDE w:val="0"/>
        <w:autoSpaceDN w:val="0"/>
        <w:adjustRightInd w:val="0"/>
        <w:spacing w:after="0" w:line="276" w:lineRule="auto"/>
        <w:ind w:left="284" w:right="989"/>
        <w:rPr>
          <w:rFonts w:ascii="Times New Roman" w:hAnsi="Times New Roman" w:cs="Times New Roman"/>
          <w:color w:val="232322"/>
          <w:sz w:val="21"/>
          <w:szCs w:val="21"/>
        </w:rPr>
      </w:pPr>
    </w:p>
    <w:p w14:paraId="434FF0B6" w14:textId="77777777" w:rsidR="00FD3B0A" w:rsidRPr="00D00ADC" w:rsidRDefault="00FD3B0A" w:rsidP="00FD3B0A">
      <w:pPr>
        <w:shd w:val="clear" w:color="auto" w:fill="FFF2CC" w:themeFill="accent4" w:themeFillTint="33"/>
        <w:autoSpaceDE w:val="0"/>
        <w:autoSpaceDN w:val="0"/>
        <w:adjustRightInd w:val="0"/>
        <w:spacing w:after="0" w:line="276" w:lineRule="auto"/>
        <w:ind w:left="284" w:right="989"/>
        <w:jc w:val="right"/>
        <w:rPr>
          <w:rFonts w:ascii="Times New Roman" w:hAnsi="Times New Roman" w:cs="Times New Roman"/>
          <w:color w:val="232322"/>
          <w:sz w:val="16"/>
          <w:szCs w:val="16"/>
        </w:rPr>
      </w:pPr>
      <w:r w:rsidRPr="00D00ADC">
        <w:rPr>
          <w:rFonts w:ascii="Times New Roman" w:hAnsi="Times New Roman" w:cs="Times New Roman"/>
          <w:color w:val="232322"/>
          <w:sz w:val="16"/>
          <w:szCs w:val="16"/>
        </w:rPr>
        <w:t xml:space="preserve">OLIVEIRA, Silvana. “Herberto </w:t>
      </w:r>
      <w:proofErr w:type="spellStart"/>
      <w:r w:rsidRPr="00D00ADC">
        <w:rPr>
          <w:rFonts w:ascii="Times New Roman" w:hAnsi="Times New Roman" w:cs="Times New Roman"/>
          <w:color w:val="232322"/>
          <w:sz w:val="16"/>
          <w:szCs w:val="16"/>
        </w:rPr>
        <w:t>Helder</w:t>
      </w:r>
      <w:proofErr w:type="spellEnd"/>
      <w:r w:rsidRPr="00D00ADC">
        <w:rPr>
          <w:rFonts w:ascii="Times New Roman" w:hAnsi="Times New Roman" w:cs="Times New Roman"/>
          <w:color w:val="232322"/>
          <w:sz w:val="16"/>
          <w:szCs w:val="16"/>
        </w:rPr>
        <w:t xml:space="preserve">: O mundo como gramática e </w:t>
      </w:r>
      <w:proofErr w:type="spellStart"/>
      <w:r w:rsidRPr="00D00ADC">
        <w:rPr>
          <w:rFonts w:ascii="Times New Roman" w:hAnsi="Times New Roman" w:cs="Times New Roman"/>
          <w:color w:val="232322"/>
          <w:sz w:val="16"/>
          <w:szCs w:val="16"/>
        </w:rPr>
        <w:t>idiomia</w:t>
      </w:r>
      <w:proofErr w:type="spellEnd"/>
      <w:r w:rsidRPr="00D00ADC">
        <w:rPr>
          <w:rFonts w:ascii="Times New Roman" w:hAnsi="Times New Roman" w:cs="Times New Roman"/>
          <w:color w:val="232322"/>
          <w:sz w:val="16"/>
          <w:szCs w:val="16"/>
        </w:rPr>
        <w:t>”,</w:t>
      </w:r>
    </w:p>
    <w:p w14:paraId="6CD25892" w14:textId="77777777" w:rsidR="00FD3B0A" w:rsidRDefault="00FD3B0A" w:rsidP="00FD3B0A">
      <w:pPr>
        <w:shd w:val="clear" w:color="auto" w:fill="FFF2CC" w:themeFill="accent4" w:themeFillTint="33"/>
        <w:spacing w:line="276" w:lineRule="auto"/>
        <w:ind w:left="284" w:right="989"/>
        <w:jc w:val="right"/>
        <w:rPr>
          <w:rFonts w:ascii="Times New Roman" w:hAnsi="Times New Roman" w:cs="Times New Roman"/>
          <w:color w:val="232322"/>
          <w:sz w:val="16"/>
          <w:szCs w:val="16"/>
        </w:rPr>
      </w:pPr>
      <w:r w:rsidRPr="00D00ADC">
        <w:rPr>
          <w:rFonts w:ascii="Times New Roman" w:hAnsi="Times New Roman" w:cs="Times New Roman"/>
          <w:i/>
          <w:color w:val="232322"/>
          <w:sz w:val="16"/>
          <w:szCs w:val="16"/>
        </w:rPr>
        <w:t>Via Atlântica</w:t>
      </w:r>
      <w:r w:rsidRPr="00D00ADC">
        <w:rPr>
          <w:rFonts w:ascii="Times New Roman" w:hAnsi="Times New Roman" w:cs="Times New Roman"/>
          <w:color w:val="232322"/>
          <w:sz w:val="16"/>
          <w:szCs w:val="16"/>
        </w:rPr>
        <w:t>, n.º 15, junho de 2009, p. 281.</w:t>
      </w:r>
    </w:p>
    <w:p w14:paraId="5C9CCCCD" w14:textId="77777777" w:rsidR="001F2CD7" w:rsidRPr="00D00ADC" w:rsidRDefault="001F2CD7" w:rsidP="00FD3B0A">
      <w:pPr>
        <w:shd w:val="clear" w:color="auto" w:fill="FFF2CC" w:themeFill="accent4" w:themeFillTint="33"/>
        <w:spacing w:line="276" w:lineRule="auto"/>
        <w:ind w:left="284" w:right="989"/>
        <w:jc w:val="right"/>
        <w:rPr>
          <w:rFonts w:ascii="Times New Roman" w:hAnsi="Times New Roman" w:cs="Times New Roman"/>
          <w:b/>
          <w:bCs/>
          <w:color w:val="C64C2A"/>
          <w:sz w:val="21"/>
          <w:szCs w:val="21"/>
        </w:rPr>
      </w:pPr>
    </w:p>
    <w:p w14:paraId="0669C6BE" w14:textId="77777777" w:rsidR="00FD3B0A" w:rsidRPr="00D00ADC" w:rsidRDefault="00FD3B0A" w:rsidP="00FD3B0A">
      <w:pPr>
        <w:rPr>
          <w:rFonts w:ascii="Arial" w:hAnsi="Arial" w:cs="Arial"/>
          <w:b/>
          <w:bCs/>
          <w:color w:val="C64C2A"/>
          <w:sz w:val="21"/>
          <w:szCs w:val="21"/>
        </w:rPr>
      </w:pPr>
    </w:p>
    <w:p w14:paraId="22FA1A94" w14:textId="77777777" w:rsidR="002C39C4" w:rsidRPr="00D00ADC" w:rsidRDefault="00FD3B0A" w:rsidP="00FD3B0A">
      <w:pPr>
        <w:rPr>
          <w:rFonts w:ascii="Arial" w:hAnsi="Arial" w:cs="Arial"/>
          <w:b/>
          <w:bCs/>
          <w:color w:val="232322"/>
          <w:sz w:val="21"/>
          <w:szCs w:val="21"/>
        </w:rPr>
      </w:pPr>
      <w:r w:rsidRPr="00D00ADC">
        <w:rPr>
          <w:rFonts w:ascii="Arial" w:hAnsi="Arial" w:cs="Arial"/>
          <w:b/>
          <w:bCs/>
          <w:color w:val="C64C2A"/>
          <w:sz w:val="21"/>
          <w:szCs w:val="21"/>
        </w:rPr>
        <w:t xml:space="preserve">2. </w:t>
      </w:r>
      <w:r w:rsidRPr="00D00ADC">
        <w:rPr>
          <w:rFonts w:ascii="Arial" w:hAnsi="Arial" w:cs="Arial"/>
          <w:b/>
          <w:bCs/>
          <w:color w:val="232322"/>
          <w:sz w:val="21"/>
          <w:szCs w:val="21"/>
        </w:rPr>
        <w:t>Lê, agora, um poema em que se aborda o tema da metamorfose.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2"/>
        <w:gridCol w:w="9631"/>
      </w:tblGrid>
      <w:tr w:rsidR="00FD3B0A" w14:paraId="2D4A745F" w14:textId="77777777" w:rsidTr="00F32E82">
        <w:tc>
          <w:tcPr>
            <w:tcW w:w="279" w:type="dxa"/>
          </w:tcPr>
          <w:p w14:paraId="6FDA520A" w14:textId="77777777" w:rsidR="00F32E82" w:rsidRDefault="00F32E82" w:rsidP="00B556B3">
            <w:pPr>
              <w:jc w:val="right"/>
              <w:rPr>
                <w:rFonts w:ascii="MyriadPro-SemiCn" w:hAnsi="MyriadPro-SemiCn" w:cs="MyriadPro-SemiCn"/>
                <w:color w:val="C64C2A"/>
                <w:sz w:val="14"/>
                <w:szCs w:val="14"/>
              </w:rPr>
            </w:pPr>
          </w:p>
          <w:p w14:paraId="258A4544" w14:textId="77777777" w:rsidR="00F32E82" w:rsidRDefault="00F32E82" w:rsidP="00B556B3">
            <w:pPr>
              <w:jc w:val="right"/>
              <w:rPr>
                <w:rFonts w:ascii="MyriadPro-SemiCn" w:hAnsi="MyriadPro-SemiCn" w:cs="MyriadPro-SemiCn"/>
                <w:color w:val="C64C2A"/>
                <w:sz w:val="14"/>
                <w:szCs w:val="14"/>
              </w:rPr>
            </w:pPr>
          </w:p>
          <w:p w14:paraId="44901074" w14:textId="77777777" w:rsidR="00F32E82" w:rsidRDefault="00F32E82" w:rsidP="00B556B3">
            <w:pPr>
              <w:jc w:val="right"/>
              <w:rPr>
                <w:rFonts w:ascii="MyriadPro-SemiCn" w:hAnsi="MyriadPro-SemiCn" w:cs="MyriadPro-SemiCn"/>
                <w:color w:val="C64C2A"/>
                <w:sz w:val="14"/>
                <w:szCs w:val="14"/>
              </w:rPr>
            </w:pPr>
          </w:p>
          <w:p w14:paraId="65D4084E" w14:textId="77777777" w:rsidR="00F32E82" w:rsidRDefault="00F32E82" w:rsidP="00B556B3">
            <w:pPr>
              <w:jc w:val="right"/>
              <w:rPr>
                <w:rFonts w:ascii="MyriadPro-SemiCn" w:hAnsi="MyriadPro-SemiCn" w:cs="MyriadPro-SemiCn"/>
                <w:color w:val="C64C2A"/>
                <w:sz w:val="14"/>
                <w:szCs w:val="14"/>
              </w:rPr>
            </w:pPr>
          </w:p>
          <w:p w14:paraId="124F9432" w14:textId="77777777" w:rsidR="00F32E82" w:rsidRDefault="00F32E82" w:rsidP="00B556B3">
            <w:pPr>
              <w:jc w:val="right"/>
              <w:rPr>
                <w:rFonts w:ascii="MyriadPro-SemiCn" w:hAnsi="MyriadPro-SemiCn" w:cs="MyriadPro-SemiCn"/>
                <w:color w:val="C64C2A"/>
                <w:sz w:val="14"/>
                <w:szCs w:val="14"/>
              </w:rPr>
            </w:pPr>
          </w:p>
          <w:p w14:paraId="11F4FF4F" w14:textId="77777777" w:rsidR="00F32E82" w:rsidRDefault="00F32E82" w:rsidP="00B556B3">
            <w:pPr>
              <w:jc w:val="right"/>
              <w:rPr>
                <w:rFonts w:ascii="MyriadPro-SemiCn" w:hAnsi="MyriadPro-SemiCn" w:cs="MyriadPro-SemiCn"/>
                <w:color w:val="C64C2A"/>
                <w:sz w:val="14"/>
                <w:szCs w:val="14"/>
              </w:rPr>
            </w:pPr>
          </w:p>
          <w:p w14:paraId="7EF33590" w14:textId="77777777" w:rsidR="00F32E82" w:rsidRDefault="00F32E82" w:rsidP="00B556B3">
            <w:pPr>
              <w:jc w:val="right"/>
              <w:rPr>
                <w:rFonts w:ascii="MyriadPro-SemiCn" w:hAnsi="MyriadPro-SemiCn" w:cs="MyriadPro-SemiCn"/>
                <w:color w:val="C64C2A"/>
                <w:sz w:val="14"/>
                <w:szCs w:val="14"/>
              </w:rPr>
            </w:pPr>
          </w:p>
          <w:p w14:paraId="535ADA89" w14:textId="77777777" w:rsidR="00F32E82" w:rsidRDefault="00F32E82" w:rsidP="00B556B3">
            <w:pPr>
              <w:jc w:val="right"/>
              <w:rPr>
                <w:rFonts w:ascii="MyriadPro-SemiCn" w:hAnsi="MyriadPro-SemiCn" w:cs="MyriadPro-SemiCn"/>
                <w:color w:val="C64C2A"/>
                <w:sz w:val="14"/>
                <w:szCs w:val="14"/>
              </w:rPr>
            </w:pPr>
          </w:p>
          <w:p w14:paraId="5F7E921C" w14:textId="77777777" w:rsidR="00F32E82" w:rsidRDefault="00F32E82" w:rsidP="00B556B3">
            <w:pPr>
              <w:jc w:val="right"/>
              <w:rPr>
                <w:rFonts w:ascii="MyriadPro-SemiCn" w:hAnsi="MyriadPro-SemiCn" w:cs="MyriadPro-SemiCn"/>
                <w:color w:val="C64C2A"/>
                <w:sz w:val="14"/>
                <w:szCs w:val="14"/>
              </w:rPr>
            </w:pPr>
          </w:p>
          <w:p w14:paraId="15B81BEF" w14:textId="77777777" w:rsidR="00F32E82" w:rsidRDefault="00F32E82" w:rsidP="00B556B3">
            <w:pPr>
              <w:jc w:val="right"/>
              <w:rPr>
                <w:rFonts w:ascii="MyriadPro-SemiCn" w:hAnsi="MyriadPro-SemiCn" w:cs="MyriadPro-SemiCn"/>
                <w:color w:val="C64C2A"/>
                <w:sz w:val="14"/>
                <w:szCs w:val="14"/>
              </w:rPr>
            </w:pPr>
          </w:p>
          <w:p w14:paraId="5314588B" w14:textId="77777777" w:rsidR="00FD3B0A" w:rsidRDefault="00B556B3" w:rsidP="00B556B3">
            <w:pPr>
              <w:jc w:val="right"/>
              <w:rPr>
                <w:rFonts w:ascii="MyriadPro-SemiCn" w:hAnsi="MyriadPro-SemiCn" w:cs="MyriadPro-SemiCn"/>
                <w:color w:val="C64C2A"/>
                <w:sz w:val="14"/>
                <w:szCs w:val="14"/>
              </w:rPr>
            </w:pPr>
            <w:r>
              <w:rPr>
                <w:rFonts w:ascii="MyriadPro-SemiCn" w:hAnsi="MyriadPro-SemiCn" w:cs="MyriadPro-SemiCn"/>
                <w:color w:val="C64C2A"/>
                <w:sz w:val="14"/>
                <w:szCs w:val="14"/>
              </w:rPr>
              <w:t>5</w:t>
            </w:r>
          </w:p>
          <w:p w14:paraId="4E95B997" w14:textId="77777777" w:rsidR="00F32E82" w:rsidRDefault="00F32E82" w:rsidP="00B556B3">
            <w:pPr>
              <w:jc w:val="right"/>
              <w:rPr>
                <w:rFonts w:ascii="MyriadPro-SemiCn" w:hAnsi="MyriadPro-SemiCn" w:cs="MyriadPro-SemiCn"/>
                <w:color w:val="C64C2A"/>
                <w:sz w:val="14"/>
                <w:szCs w:val="14"/>
              </w:rPr>
            </w:pPr>
          </w:p>
          <w:p w14:paraId="60FDC1AD" w14:textId="77777777" w:rsidR="00F32E82" w:rsidRDefault="00F32E82" w:rsidP="00B556B3">
            <w:pPr>
              <w:jc w:val="right"/>
              <w:rPr>
                <w:rFonts w:ascii="MyriadPro-SemiCn" w:hAnsi="MyriadPro-SemiCn" w:cs="MyriadPro-SemiCn"/>
                <w:color w:val="C64C2A"/>
                <w:sz w:val="14"/>
                <w:szCs w:val="14"/>
              </w:rPr>
            </w:pPr>
          </w:p>
          <w:p w14:paraId="01FBF24D" w14:textId="77777777" w:rsidR="00F32E82" w:rsidRDefault="00F32E82" w:rsidP="00B556B3">
            <w:pPr>
              <w:jc w:val="right"/>
              <w:rPr>
                <w:rFonts w:ascii="MyriadPro-SemiCn" w:hAnsi="MyriadPro-SemiCn" w:cs="MyriadPro-SemiCn"/>
                <w:color w:val="C64C2A"/>
                <w:sz w:val="14"/>
                <w:szCs w:val="14"/>
              </w:rPr>
            </w:pPr>
          </w:p>
          <w:p w14:paraId="398B2F64" w14:textId="77777777" w:rsidR="00F32E82" w:rsidRDefault="00F32E82" w:rsidP="00B556B3">
            <w:pPr>
              <w:jc w:val="right"/>
              <w:rPr>
                <w:rFonts w:ascii="MyriadPro-SemiCn" w:hAnsi="MyriadPro-SemiCn" w:cs="MyriadPro-SemiCn"/>
                <w:color w:val="C64C2A"/>
                <w:sz w:val="14"/>
                <w:szCs w:val="14"/>
              </w:rPr>
            </w:pPr>
          </w:p>
          <w:p w14:paraId="2BA5EABF" w14:textId="77777777" w:rsidR="00F32E82" w:rsidRDefault="00F32E82" w:rsidP="00B556B3">
            <w:pPr>
              <w:jc w:val="right"/>
              <w:rPr>
                <w:rFonts w:ascii="MyriadPro-SemiCn" w:hAnsi="MyriadPro-SemiCn" w:cs="MyriadPro-SemiCn"/>
                <w:color w:val="C64C2A"/>
                <w:sz w:val="14"/>
                <w:szCs w:val="14"/>
              </w:rPr>
            </w:pPr>
          </w:p>
          <w:p w14:paraId="172B5C95" w14:textId="77777777" w:rsidR="00F32E82" w:rsidRDefault="00F32E82" w:rsidP="00B556B3">
            <w:pPr>
              <w:jc w:val="right"/>
              <w:rPr>
                <w:rFonts w:ascii="MyriadPro-SemiCn" w:hAnsi="MyriadPro-SemiCn" w:cs="MyriadPro-SemiCn"/>
                <w:color w:val="C64C2A"/>
                <w:sz w:val="14"/>
                <w:szCs w:val="14"/>
              </w:rPr>
            </w:pPr>
          </w:p>
          <w:p w14:paraId="758B86A2" w14:textId="77777777" w:rsidR="00F32E82" w:rsidRDefault="00F32E82" w:rsidP="00B556B3">
            <w:pPr>
              <w:jc w:val="right"/>
              <w:rPr>
                <w:rFonts w:ascii="MyriadPro-SemiCn" w:hAnsi="MyriadPro-SemiCn" w:cs="MyriadPro-SemiCn"/>
                <w:color w:val="C64C2A"/>
                <w:sz w:val="14"/>
                <w:szCs w:val="14"/>
              </w:rPr>
            </w:pPr>
          </w:p>
          <w:p w14:paraId="04B8F223" w14:textId="77777777" w:rsidR="00F32E82" w:rsidRDefault="00F32E82" w:rsidP="00B556B3">
            <w:pPr>
              <w:jc w:val="right"/>
              <w:rPr>
                <w:rFonts w:ascii="MyriadPro-SemiCn" w:hAnsi="MyriadPro-SemiCn" w:cs="MyriadPro-SemiCn"/>
                <w:color w:val="C64C2A"/>
                <w:sz w:val="14"/>
                <w:szCs w:val="14"/>
              </w:rPr>
            </w:pPr>
          </w:p>
          <w:p w14:paraId="462DD0CD" w14:textId="77777777" w:rsidR="00F32E82" w:rsidRDefault="00F32E82" w:rsidP="00B556B3">
            <w:pPr>
              <w:jc w:val="right"/>
              <w:rPr>
                <w:rFonts w:ascii="MyriadPro-SemiCn" w:hAnsi="MyriadPro-SemiCn" w:cs="MyriadPro-SemiCn"/>
                <w:color w:val="C64C2A"/>
                <w:sz w:val="14"/>
                <w:szCs w:val="14"/>
              </w:rPr>
            </w:pPr>
          </w:p>
          <w:p w14:paraId="66B02921" w14:textId="77777777" w:rsidR="00B556B3" w:rsidRDefault="00B556B3" w:rsidP="00B556B3">
            <w:pPr>
              <w:jc w:val="right"/>
              <w:rPr>
                <w:rFonts w:ascii="MyriadPro-Bold" w:hAnsi="MyriadPro-Bold" w:cs="MyriadPro-Bold"/>
                <w:b/>
                <w:bCs/>
                <w:color w:val="232322"/>
                <w:sz w:val="21"/>
                <w:szCs w:val="21"/>
              </w:rPr>
            </w:pPr>
            <w:r>
              <w:rPr>
                <w:rFonts w:ascii="MyriadPro-SemiCn" w:hAnsi="MyriadPro-SemiCn" w:cs="MyriadPro-SemiCn"/>
                <w:color w:val="C64C2A"/>
                <w:sz w:val="14"/>
                <w:szCs w:val="14"/>
              </w:rPr>
              <w:t>10</w:t>
            </w:r>
          </w:p>
        </w:tc>
        <w:tc>
          <w:tcPr>
            <w:tcW w:w="9631" w:type="dxa"/>
          </w:tcPr>
          <w:p w14:paraId="0F26BCF8" w14:textId="77777777" w:rsidR="00B556B3" w:rsidRPr="00B556B3" w:rsidRDefault="00B556B3" w:rsidP="00B556B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80C8"/>
                <w:sz w:val="38"/>
                <w:szCs w:val="38"/>
              </w:rPr>
            </w:pPr>
            <w:r w:rsidRPr="00B556B3">
              <w:rPr>
                <w:rFonts w:ascii="Times New Roman" w:hAnsi="Times New Roman" w:cs="Times New Roman"/>
                <w:b/>
                <w:bCs/>
                <w:color w:val="0080C8"/>
                <w:sz w:val="38"/>
                <w:szCs w:val="38"/>
              </w:rPr>
              <w:t>Se se pudesse, se um inseto exímio pudesse</w:t>
            </w:r>
          </w:p>
          <w:p w14:paraId="5C2C31BC" w14:textId="77777777" w:rsidR="00B556B3" w:rsidRPr="00B556B3" w:rsidRDefault="00B556B3" w:rsidP="00B556B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B556B3">
              <w:rPr>
                <w:rFonts w:ascii="Times New Roman" w:hAnsi="Times New Roman" w:cs="Times New Roman"/>
                <w:color w:val="232322"/>
              </w:rPr>
              <w:t>Se se pudesse, se um inseto exímio pudesse,</w:t>
            </w:r>
          </w:p>
          <w:p w14:paraId="267CE99E" w14:textId="77777777" w:rsidR="00B556B3" w:rsidRPr="00B556B3" w:rsidRDefault="00F32E82" w:rsidP="00B556B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0C05EE78" wp14:editId="5A9A3A0C">
                  <wp:simplePos x="0" y="0"/>
                  <wp:positionH relativeFrom="column">
                    <wp:posOffset>3641425</wp:posOffset>
                  </wp:positionH>
                  <wp:positionV relativeFrom="paragraph">
                    <wp:posOffset>106332</wp:posOffset>
                  </wp:positionV>
                  <wp:extent cx="1676400" cy="1752600"/>
                  <wp:effectExtent l="0" t="0" r="0" b="0"/>
                  <wp:wrapNone/>
                  <wp:docPr id="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6400" cy="1752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B556B3" w:rsidRPr="00B556B3">
              <w:rPr>
                <w:rFonts w:ascii="Times New Roman" w:hAnsi="Times New Roman" w:cs="Times New Roman"/>
                <w:color w:val="232322"/>
              </w:rPr>
              <w:t>com o seu nome do princípio,</w:t>
            </w:r>
          </w:p>
          <w:p w14:paraId="211B1097" w14:textId="77777777" w:rsidR="00B556B3" w:rsidRPr="00B556B3" w:rsidRDefault="00B556B3" w:rsidP="00B556B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B556B3">
              <w:rPr>
                <w:rFonts w:ascii="Times New Roman" w:hAnsi="Times New Roman" w:cs="Times New Roman"/>
                <w:color w:val="232322"/>
              </w:rPr>
              <w:t>entrar numa turquesa, monstruosa pela amplitude</w:t>
            </w:r>
          </w:p>
          <w:p w14:paraId="2658418E" w14:textId="77777777" w:rsidR="00B556B3" w:rsidRPr="00B556B3" w:rsidRDefault="00B556B3" w:rsidP="00B556B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B556B3">
              <w:rPr>
                <w:rFonts w:ascii="Times New Roman" w:hAnsi="Times New Roman" w:cs="Times New Roman"/>
                <w:color w:val="232322"/>
              </w:rPr>
              <w:t>da cor e do exemplo,</w:t>
            </w:r>
            <w:r w:rsidR="00F32E82">
              <w:rPr>
                <w:noProof/>
                <w:lang w:eastAsia="pt-PT"/>
              </w:rPr>
              <w:t xml:space="preserve"> </w:t>
            </w:r>
          </w:p>
          <w:p w14:paraId="22D7B01E" w14:textId="77777777" w:rsidR="00B556B3" w:rsidRPr="00B556B3" w:rsidRDefault="00B556B3" w:rsidP="00B556B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B556B3">
              <w:rPr>
                <w:rFonts w:ascii="Times New Roman" w:hAnsi="Times New Roman" w:cs="Times New Roman"/>
                <w:color w:val="232322"/>
              </w:rPr>
              <w:t>se até ao coração da pedra e dele mesmo</w:t>
            </w:r>
          </w:p>
          <w:p w14:paraId="478C25F8" w14:textId="77777777" w:rsidR="00B556B3" w:rsidRPr="00B556B3" w:rsidRDefault="00B556B3" w:rsidP="00B556B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B556B3">
              <w:rPr>
                <w:rFonts w:ascii="Times New Roman" w:hAnsi="Times New Roman" w:cs="Times New Roman"/>
                <w:color w:val="232322"/>
              </w:rPr>
              <w:t>devorasse a matéria exaltada,</w:t>
            </w:r>
          </w:p>
          <w:p w14:paraId="66998856" w14:textId="77777777" w:rsidR="00B556B3" w:rsidRPr="00B556B3" w:rsidRDefault="00B556B3" w:rsidP="00B556B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B556B3">
              <w:rPr>
                <w:rFonts w:ascii="Times New Roman" w:hAnsi="Times New Roman" w:cs="Times New Roman"/>
                <w:color w:val="232322"/>
              </w:rPr>
              <w:t>por si e por ela e pelo nome primeiro ficaria</w:t>
            </w:r>
          </w:p>
          <w:p w14:paraId="2B104501" w14:textId="77777777" w:rsidR="00B556B3" w:rsidRPr="00B556B3" w:rsidRDefault="00B556B3" w:rsidP="00B556B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B556B3">
              <w:rPr>
                <w:rFonts w:ascii="Times New Roman" w:hAnsi="Times New Roman" w:cs="Times New Roman"/>
                <w:color w:val="232322"/>
              </w:rPr>
              <w:t>vivo: profundamente</w:t>
            </w:r>
          </w:p>
          <w:p w14:paraId="2A33F136" w14:textId="77777777" w:rsidR="00B556B3" w:rsidRPr="00B556B3" w:rsidRDefault="00B556B3" w:rsidP="00B556B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B556B3">
              <w:rPr>
                <w:rFonts w:ascii="Times New Roman" w:hAnsi="Times New Roman" w:cs="Times New Roman"/>
                <w:color w:val="232322"/>
              </w:rPr>
              <w:t>num único nó de corpo,</w:t>
            </w:r>
          </w:p>
          <w:p w14:paraId="25B960C9" w14:textId="77777777" w:rsidR="00B556B3" w:rsidRPr="00B556B3" w:rsidRDefault="00B556B3" w:rsidP="00B556B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B556B3">
              <w:rPr>
                <w:rFonts w:ascii="Times New Roman" w:hAnsi="Times New Roman" w:cs="Times New Roman"/>
                <w:color w:val="232322"/>
              </w:rPr>
              <w:t>e brilharia até se consumir</w:t>
            </w:r>
          </w:p>
          <w:p w14:paraId="53C2D363" w14:textId="77777777" w:rsidR="00B556B3" w:rsidRPr="00B556B3" w:rsidRDefault="00B556B3" w:rsidP="00B556B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B556B3">
              <w:rPr>
                <w:rFonts w:ascii="Times New Roman" w:hAnsi="Times New Roman" w:cs="Times New Roman"/>
                <w:color w:val="232322"/>
              </w:rPr>
              <w:t>de si, todo – e a terra, suportaria ela</w:t>
            </w:r>
          </w:p>
          <w:p w14:paraId="74346B08" w14:textId="77777777" w:rsidR="00B556B3" w:rsidRPr="00B556B3" w:rsidRDefault="00B556B3" w:rsidP="00B556B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B556B3">
              <w:rPr>
                <w:rFonts w:ascii="Times New Roman" w:hAnsi="Times New Roman" w:cs="Times New Roman"/>
                <w:color w:val="232322"/>
              </w:rPr>
              <w:t>o poema disso?</w:t>
            </w:r>
          </w:p>
          <w:p w14:paraId="19FB0B98" w14:textId="77777777" w:rsidR="00F32E82" w:rsidRDefault="00F32E82" w:rsidP="00B556B3">
            <w:pPr>
              <w:spacing w:line="276" w:lineRule="auto"/>
              <w:rPr>
                <w:rFonts w:ascii="Times New Roman" w:hAnsi="Times New Roman" w:cs="Times New Roman"/>
                <w:color w:val="232322"/>
                <w:sz w:val="16"/>
                <w:szCs w:val="16"/>
              </w:rPr>
            </w:pPr>
          </w:p>
          <w:p w14:paraId="4EF87918" w14:textId="77777777" w:rsidR="00FD3B0A" w:rsidRPr="00B556B3" w:rsidRDefault="00B556B3" w:rsidP="00B556B3"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232322"/>
                <w:sz w:val="21"/>
                <w:szCs w:val="21"/>
              </w:rPr>
            </w:pPr>
            <w:r w:rsidRPr="00B556B3">
              <w:rPr>
                <w:rFonts w:ascii="Times New Roman" w:hAnsi="Times New Roman" w:cs="Times New Roman"/>
                <w:color w:val="232322"/>
                <w:sz w:val="16"/>
                <w:szCs w:val="16"/>
              </w:rPr>
              <w:t>HELDER, Herberto, Op. cit., p. 522.</w:t>
            </w:r>
          </w:p>
        </w:tc>
      </w:tr>
    </w:tbl>
    <w:p w14:paraId="1C5F3482" w14:textId="77777777" w:rsidR="00FD3B0A" w:rsidRPr="00D00ADC" w:rsidRDefault="00FD3B0A" w:rsidP="00D00ADC">
      <w:pPr>
        <w:spacing w:line="276" w:lineRule="auto"/>
        <w:rPr>
          <w:rFonts w:ascii="Arial" w:hAnsi="Arial" w:cs="Arial"/>
          <w:b/>
          <w:bCs/>
          <w:color w:val="232322"/>
          <w:sz w:val="21"/>
          <w:szCs w:val="21"/>
        </w:rPr>
      </w:pPr>
    </w:p>
    <w:p w14:paraId="0B6E2A75" w14:textId="77777777" w:rsidR="00F32E82" w:rsidRPr="00D00ADC" w:rsidRDefault="00F32E82" w:rsidP="001F2CD7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232322"/>
          <w:sz w:val="21"/>
          <w:szCs w:val="21"/>
        </w:rPr>
      </w:pPr>
      <w:r w:rsidRPr="00D00ADC">
        <w:rPr>
          <w:rFonts w:ascii="Arial" w:hAnsi="Arial" w:cs="Arial"/>
          <w:b/>
          <w:bCs/>
          <w:color w:val="C64C2A"/>
          <w:sz w:val="21"/>
          <w:szCs w:val="21"/>
        </w:rPr>
        <w:t xml:space="preserve">3. </w:t>
      </w:r>
      <w:r w:rsidRPr="00D00ADC">
        <w:rPr>
          <w:rFonts w:ascii="Arial" w:hAnsi="Arial" w:cs="Arial"/>
          <w:b/>
          <w:bCs/>
          <w:color w:val="232322"/>
          <w:sz w:val="21"/>
          <w:szCs w:val="21"/>
        </w:rPr>
        <w:t>O poema consiste numa interrogação retórica, realçada por contrastes.</w:t>
      </w:r>
    </w:p>
    <w:p w14:paraId="1C5F8C12" w14:textId="77777777" w:rsidR="00F32E82" w:rsidRPr="00D00ADC" w:rsidRDefault="00F32E82" w:rsidP="001F2CD7">
      <w:pPr>
        <w:autoSpaceDE w:val="0"/>
        <w:autoSpaceDN w:val="0"/>
        <w:adjustRightInd w:val="0"/>
        <w:spacing w:after="0" w:line="276" w:lineRule="auto"/>
        <w:ind w:left="284"/>
        <w:rPr>
          <w:rFonts w:ascii="Arial" w:hAnsi="Arial" w:cs="Arial"/>
          <w:color w:val="232322"/>
          <w:sz w:val="21"/>
          <w:szCs w:val="21"/>
        </w:rPr>
      </w:pPr>
      <w:r w:rsidRPr="00D00ADC">
        <w:rPr>
          <w:rFonts w:ascii="Arial" w:hAnsi="Arial" w:cs="Arial"/>
          <w:b/>
          <w:bCs/>
          <w:color w:val="C64C2A"/>
          <w:sz w:val="21"/>
          <w:szCs w:val="21"/>
        </w:rPr>
        <w:t xml:space="preserve">3.1. </w:t>
      </w:r>
      <w:r w:rsidRPr="00D00ADC">
        <w:rPr>
          <w:rFonts w:ascii="Arial" w:hAnsi="Arial" w:cs="Arial"/>
          <w:color w:val="232322"/>
          <w:sz w:val="21"/>
          <w:szCs w:val="21"/>
        </w:rPr>
        <w:t>Formula-a, por palavras tuas, relacionando-a com o tema da metamorfose.</w:t>
      </w:r>
    </w:p>
    <w:p w14:paraId="188D3F8B" w14:textId="77777777" w:rsidR="00F32E82" w:rsidRPr="00D00ADC" w:rsidRDefault="00F32E82" w:rsidP="001F2CD7">
      <w:pPr>
        <w:autoSpaceDE w:val="0"/>
        <w:autoSpaceDN w:val="0"/>
        <w:adjustRightInd w:val="0"/>
        <w:spacing w:after="0" w:line="276" w:lineRule="auto"/>
        <w:ind w:left="284"/>
        <w:rPr>
          <w:rFonts w:ascii="Arial" w:hAnsi="Arial" w:cs="Arial"/>
          <w:color w:val="232322"/>
          <w:sz w:val="21"/>
          <w:szCs w:val="21"/>
        </w:rPr>
      </w:pPr>
      <w:r w:rsidRPr="00D00ADC">
        <w:rPr>
          <w:rFonts w:ascii="Arial" w:hAnsi="Arial" w:cs="Arial"/>
          <w:b/>
          <w:bCs/>
          <w:color w:val="C64C2A"/>
          <w:sz w:val="21"/>
          <w:szCs w:val="21"/>
        </w:rPr>
        <w:t xml:space="preserve">3.2. </w:t>
      </w:r>
      <w:r w:rsidRPr="00D00ADC">
        <w:rPr>
          <w:rFonts w:ascii="Arial" w:hAnsi="Arial" w:cs="Arial"/>
          <w:color w:val="232322"/>
          <w:sz w:val="21"/>
          <w:szCs w:val="21"/>
        </w:rPr>
        <w:t>Identifica os contrastes que realçam a interrogação.</w:t>
      </w:r>
    </w:p>
    <w:p w14:paraId="7DCB8964" w14:textId="77777777" w:rsidR="00FD3B0A" w:rsidRPr="00D00ADC" w:rsidRDefault="00F32E82" w:rsidP="001F2CD7">
      <w:pPr>
        <w:spacing w:line="276" w:lineRule="auto"/>
        <w:ind w:left="284"/>
        <w:rPr>
          <w:rFonts w:ascii="Arial" w:hAnsi="Arial" w:cs="Arial"/>
          <w:color w:val="232322"/>
          <w:sz w:val="21"/>
          <w:szCs w:val="21"/>
        </w:rPr>
      </w:pPr>
      <w:r w:rsidRPr="00D00ADC">
        <w:rPr>
          <w:rFonts w:ascii="Arial" w:hAnsi="Arial" w:cs="Arial"/>
          <w:b/>
          <w:bCs/>
          <w:color w:val="C64C2A"/>
          <w:sz w:val="21"/>
          <w:szCs w:val="21"/>
        </w:rPr>
        <w:t xml:space="preserve">3.3. </w:t>
      </w:r>
      <w:r w:rsidRPr="00D00ADC">
        <w:rPr>
          <w:rFonts w:ascii="Arial" w:hAnsi="Arial" w:cs="Arial"/>
          <w:color w:val="232322"/>
          <w:sz w:val="21"/>
          <w:szCs w:val="21"/>
        </w:rPr>
        <w:t>Infere a arte poética que poderá estar subjacente à interrogação.</w:t>
      </w:r>
    </w:p>
    <w:p w14:paraId="0462AFA0" w14:textId="77777777" w:rsidR="00F32E82" w:rsidRPr="00D00ADC" w:rsidRDefault="00F32E82" w:rsidP="00D00ADC">
      <w:pPr>
        <w:spacing w:after="0" w:line="276" w:lineRule="auto"/>
        <w:rPr>
          <w:rFonts w:ascii="Arial" w:hAnsi="Arial" w:cs="Arial"/>
          <w:color w:val="232322"/>
          <w:sz w:val="21"/>
          <w:szCs w:val="21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7075"/>
      </w:tblGrid>
      <w:tr w:rsidR="00F32E82" w:rsidRPr="00D00ADC" w14:paraId="75A8F589" w14:textId="77777777" w:rsidTr="00F32E82">
        <w:tc>
          <w:tcPr>
            <w:tcW w:w="2835" w:type="dxa"/>
            <w:shd w:val="clear" w:color="auto" w:fill="C45911" w:themeFill="accent2" w:themeFillShade="BF"/>
          </w:tcPr>
          <w:p w14:paraId="58F84EFC" w14:textId="77777777" w:rsidR="001F2CD7" w:rsidRDefault="001F2CD7" w:rsidP="00D00ADC">
            <w:pPr>
              <w:spacing w:line="276" w:lineRule="auto"/>
              <w:rPr>
                <w:rFonts w:ascii="Arial" w:hAnsi="Arial" w:cs="Arial"/>
                <w:color w:val="FFFFFF"/>
                <w:sz w:val="18"/>
                <w:szCs w:val="18"/>
              </w:rPr>
            </w:pPr>
          </w:p>
          <w:p w14:paraId="48FB0CC9" w14:textId="77777777" w:rsidR="00F32E82" w:rsidRPr="00D00ADC" w:rsidRDefault="00F32E82" w:rsidP="00D00ADC">
            <w:pPr>
              <w:spacing w:line="276" w:lineRule="auto"/>
              <w:rPr>
                <w:rFonts w:ascii="Arial" w:hAnsi="Arial" w:cs="Arial"/>
                <w:b/>
                <w:bCs/>
                <w:color w:val="232322"/>
                <w:sz w:val="21"/>
                <w:szCs w:val="21"/>
              </w:rPr>
            </w:pPr>
            <w:r w:rsidRPr="00D00ADC">
              <w:rPr>
                <w:rFonts w:ascii="Arial" w:hAnsi="Arial" w:cs="Arial"/>
                <w:color w:val="FFFFFF"/>
                <w:sz w:val="18"/>
                <w:szCs w:val="18"/>
              </w:rPr>
              <w:t xml:space="preserve">L E I T U R A </w:t>
            </w:r>
            <w:r w:rsidRPr="00D00ADC">
              <w:rPr>
                <w:rFonts w:ascii="Arial" w:hAnsi="Arial" w:cs="Arial"/>
                <w:color w:val="0080C8"/>
                <w:sz w:val="18"/>
                <w:szCs w:val="18"/>
              </w:rPr>
              <w:t xml:space="preserve">| </w:t>
            </w:r>
            <w:r w:rsidRPr="00D00ADC">
              <w:rPr>
                <w:rFonts w:ascii="Arial" w:hAnsi="Arial" w:cs="Arial"/>
                <w:color w:val="FFFFFF"/>
                <w:sz w:val="18"/>
                <w:szCs w:val="18"/>
              </w:rPr>
              <w:t>E S C R I T A</w:t>
            </w:r>
          </w:p>
        </w:tc>
        <w:tc>
          <w:tcPr>
            <w:tcW w:w="7075" w:type="dxa"/>
          </w:tcPr>
          <w:p w14:paraId="622662CB" w14:textId="77777777" w:rsidR="00F32E82" w:rsidRPr="00D00ADC" w:rsidRDefault="00F32E82" w:rsidP="00D00ADC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232322"/>
                <w:sz w:val="21"/>
                <w:szCs w:val="21"/>
              </w:rPr>
            </w:pPr>
            <w:r w:rsidRPr="00D00ADC">
              <w:rPr>
                <w:rFonts w:ascii="Arial" w:hAnsi="Arial" w:cs="Arial"/>
                <w:color w:val="C64C2A"/>
                <w:sz w:val="18"/>
                <w:szCs w:val="18"/>
              </w:rPr>
              <w:t xml:space="preserve">EXPOSIÇÃO SOBRE UM TEMA </w:t>
            </w:r>
            <w:r w:rsidRPr="00D00ADC">
              <w:rPr>
                <w:rFonts w:ascii="Arial" w:hAnsi="Arial" w:cs="Arial"/>
                <w:color w:val="4472C4" w:themeColor="accent1"/>
                <w:sz w:val="14"/>
                <w:szCs w:val="18"/>
                <w:bdr w:val="single" w:sz="4" w:space="0" w:color="4472C4" w:themeColor="accent1"/>
              </w:rPr>
              <w:t>RETOMA</w:t>
            </w:r>
            <w:r w:rsidRPr="00D00ADC">
              <w:rPr>
                <w:rFonts w:ascii="Arial" w:hAnsi="Arial" w:cs="Arial"/>
                <w:color w:val="C64C2A"/>
                <w:sz w:val="18"/>
                <w:szCs w:val="18"/>
              </w:rPr>
              <w:t xml:space="preserve"> </w:t>
            </w:r>
          </w:p>
        </w:tc>
      </w:tr>
    </w:tbl>
    <w:p w14:paraId="6DE08945" w14:textId="77777777" w:rsidR="00F32E82" w:rsidRPr="00D00ADC" w:rsidRDefault="00F32E82" w:rsidP="00D00ADC">
      <w:pPr>
        <w:spacing w:line="276" w:lineRule="auto"/>
        <w:rPr>
          <w:rFonts w:ascii="Arial" w:hAnsi="Arial" w:cs="Arial"/>
          <w:b/>
          <w:bCs/>
          <w:color w:val="232322"/>
          <w:sz w:val="21"/>
          <w:szCs w:val="21"/>
        </w:rPr>
      </w:pPr>
    </w:p>
    <w:p w14:paraId="59FF09AF" w14:textId="77777777" w:rsidR="00F32E82" w:rsidRPr="00D00ADC" w:rsidRDefault="005D309D" w:rsidP="00D00ADC">
      <w:pPr>
        <w:spacing w:line="276" w:lineRule="auto"/>
        <w:rPr>
          <w:rFonts w:ascii="Arial" w:hAnsi="Arial" w:cs="Arial"/>
          <w:b/>
          <w:bCs/>
          <w:color w:val="232322"/>
          <w:sz w:val="21"/>
          <w:szCs w:val="21"/>
        </w:rPr>
      </w:pPr>
      <w:r w:rsidRPr="00D00ADC">
        <w:rPr>
          <w:rFonts w:ascii="Arial" w:hAnsi="Arial" w:cs="Arial"/>
          <w:b/>
          <w:bCs/>
          <w:color w:val="C64C2A"/>
          <w:sz w:val="21"/>
          <w:szCs w:val="21"/>
        </w:rPr>
        <w:t xml:space="preserve">1. </w:t>
      </w:r>
      <w:r w:rsidRPr="00D00ADC">
        <w:rPr>
          <w:rFonts w:ascii="Arial" w:hAnsi="Arial" w:cs="Arial"/>
          <w:b/>
          <w:bCs/>
          <w:color w:val="232322"/>
          <w:sz w:val="21"/>
          <w:szCs w:val="21"/>
        </w:rPr>
        <w:t>Lê a exposição “Pedras preciosas”.</w:t>
      </w: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284"/>
        <w:gridCol w:w="7938"/>
      </w:tblGrid>
      <w:tr w:rsidR="005D309D" w14:paraId="63206179" w14:textId="77777777" w:rsidTr="001F2CD7">
        <w:tc>
          <w:tcPr>
            <w:tcW w:w="284" w:type="dxa"/>
            <w:shd w:val="clear" w:color="auto" w:fill="FFF2CC" w:themeFill="accent4" w:themeFillTint="33"/>
          </w:tcPr>
          <w:p w14:paraId="282374E3" w14:textId="77777777" w:rsidR="005D309D" w:rsidRPr="005D309D" w:rsidRDefault="005D309D" w:rsidP="005D309D">
            <w:pPr>
              <w:autoSpaceDE w:val="0"/>
              <w:autoSpaceDN w:val="0"/>
              <w:adjustRightInd w:val="0"/>
              <w:ind w:left="426"/>
              <w:rPr>
                <w:rFonts w:ascii="Times New Roman" w:hAnsi="Times New Roman" w:cs="Times New Roman"/>
                <w:color w:val="232322"/>
                <w:sz w:val="30"/>
                <w:szCs w:val="30"/>
              </w:rPr>
            </w:pPr>
          </w:p>
        </w:tc>
        <w:tc>
          <w:tcPr>
            <w:tcW w:w="7938" w:type="dxa"/>
            <w:shd w:val="clear" w:color="auto" w:fill="FFF2CC" w:themeFill="accent4" w:themeFillTint="33"/>
          </w:tcPr>
          <w:p w14:paraId="7347FB08" w14:textId="77777777" w:rsidR="005D309D" w:rsidRDefault="005D309D" w:rsidP="005D309D">
            <w:pPr>
              <w:autoSpaceDE w:val="0"/>
              <w:autoSpaceDN w:val="0"/>
              <w:adjustRightInd w:val="0"/>
              <w:ind w:left="426"/>
              <w:rPr>
                <w:rFonts w:ascii="Times New Roman" w:hAnsi="Times New Roman" w:cs="Times New Roman"/>
                <w:color w:val="232322"/>
                <w:sz w:val="30"/>
                <w:szCs w:val="30"/>
              </w:rPr>
            </w:pPr>
          </w:p>
          <w:p w14:paraId="2B76688E" w14:textId="77777777" w:rsidR="005D309D" w:rsidRPr="001F2CD7" w:rsidRDefault="005D309D" w:rsidP="005D309D">
            <w:pPr>
              <w:autoSpaceDE w:val="0"/>
              <w:autoSpaceDN w:val="0"/>
              <w:adjustRightInd w:val="0"/>
              <w:ind w:left="426"/>
              <w:rPr>
                <w:rFonts w:ascii="Times New Roman" w:hAnsi="Times New Roman" w:cs="Times New Roman"/>
                <w:b/>
                <w:color w:val="232322"/>
                <w:sz w:val="30"/>
                <w:szCs w:val="30"/>
              </w:rPr>
            </w:pPr>
            <w:r w:rsidRPr="001F2CD7">
              <w:rPr>
                <w:rFonts w:ascii="Times New Roman" w:hAnsi="Times New Roman" w:cs="Times New Roman"/>
                <w:b/>
                <w:color w:val="232322"/>
                <w:sz w:val="30"/>
                <w:szCs w:val="30"/>
              </w:rPr>
              <w:t>Pedras preciosas</w:t>
            </w:r>
          </w:p>
          <w:p w14:paraId="7895D2CB" w14:textId="77777777" w:rsidR="005D309D" w:rsidRPr="005D309D" w:rsidRDefault="005D309D" w:rsidP="005D309D">
            <w:pPr>
              <w:autoSpaceDE w:val="0"/>
              <w:autoSpaceDN w:val="0"/>
              <w:adjustRightInd w:val="0"/>
              <w:ind w:left="426" w:firstLine="284"/>
              <w:rPr>
                <w:rFonts w:ascii="Times New Roman" w:hAnsi="Times New Roman" w:cs="Times New Roman"/>
                <w:color w:val="232322"/>
                <w:sz w:val="21"/>
                <w:szCs w:val="21"/>
              </w:rPr>
            </w:pPr>
            <w:r w:rsidRPr="005D309D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Quando se fala em pedras preciosas, referimo-nos a materiais naturais (com</w:t>
            </w:r>
            <w:r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 xml:space="preserve"> </w:t>
            </w:r>
            <w:r w:rsidRPr="005D309D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 xml:space="preserve">exceção das pérolas de cultura), orgânicos e inorgânicos que, pela sua beleza, </w:t>
            </w:r>
            <w:proofErr w:type="spellStart"/>
            <w:r w:rsidRPr="005D309D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du</w:t>
            </w:r>
            <w:r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-</w:t>
            </w:r>
            <w:r w:rsidRPr="005D309D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rabilidade</w:t>
            </w:r>
            <w:proofErr w:type="spellEnd"/>
            <w:r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 xml:space="preserve"> </w:t>
            </w:r>
            <w:r w:rsidRPr="005D309D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 xml:space="preserve">e raridade, são utilizados em diversos tipos de jóias e artefactos. O </w:t>
            </w:r>
            <w:proofErr w:type="spellStart"/>
            <w:r w:rsidRPr="005D309D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co</w:t>
            </w:r>
            <w:r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-</w:t>
            </w:r>
            <w:r w:rsidRPr="005D309D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lecionismo</w:t>
            </w:r>
            <w:proofErr w:type="spellEnd"/>
            <w:r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 xml:space="preserve"> </w:t>
            </w:r>
            <w:r w:rsidRPr="005D309D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é outro destino das pedras preciosas, que possibilita a aquisição de</w:t>
            </w:r>
          </w:p>
          <w:p w14:paraId="26C4B354" w14:textId="77777777" w:rsidR="005D309D" w:rsidRDefault="005D309D" w:rsidP="005D309D">
            <w:pPr>
              <w:rPr>
                <w:rFonts w:ascii="MyriadPro-Bold" w:hAnsi="MyriadPro-Bold" w:cs="MyriadPro-Bold"/>
                <w:b/>
                <w:bCs/>
                <w:color w:val="232322"/>
                <w:sz w:val="21"/>
                <w:szCs w:val="21"/>
              </w:rPr>
            </w:pPr>
          </w:p>
        </w:tc>
      </w:tr>
    </w:tbl>
    <w:p w14:paraId="6C48557E" w14:textId="77777777" w:rsidR="005D309D" w:rsidRDefault="005D309D" w:rsidP="005D309D">
      <w:pPr>
        <w:rPr>
          <w:rFonts w:ascii="MyriadPro-Bold" w:hAnsi="MyriadPro-Bold" w:cs="MyriadPro-Bold"/>
          <w:b/>
          <w:bCs/>
          <w:color w:val="232322"/>
          <w:sz w:val="21"/>
          <w:szCs w:val="21"/>
        </w:rPr>
      </w:pPr>
    </w:p>
    <w:p w14:paraId="2E04AA40" w14:textId="77777777" w:rsidR="00F32E82" w:rsidRDefault="00F32E82" w:rsidP="00F32E82">
      <w:pPr>
        <w:rPr>
          <w:rFonts w:ascii="MyriadPro-Bold" w:hAnsi="MyriadPro-Bold" w:cs="MyriadPro-Bold"/>
          <w:b/>
          <w:bCs/>
          <w:color w:val="232322"/>
          <w:sz w:val="21"/>
          <w:szCs w:val="21"/>
        </w:rPr>
      </w:pPr>
    </w:p>
    <w:p w14:paraId="04042D40" w14:textId="77777777" w:rsidR="00F32E82" w:rsidRDefault="00F32E82" w:rsidP="00F32E82">
      <w:pPr>
        <w:rPr>
          <w:rFonts w:ascii="MyriadPro-Bold" w:hAnsi="MyriadPro-Bold" w:cs="MyriadPro-Bold"/>
          <w:b/>
          <w:bCs/>
          <w:color w:val="232322"/>
          <w:sz w:val="21"/>
          <w:szCs w:val="21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356"/>
        <w:gridCol w:w="7229"/>
      </w:tblGrid>
      <w:tr w:rsidR="005D309D" w14:paraId="54912A81" w14:textId="77777777" w:rsidTr="00D00ADC">
        <w:tc>
          <w:tcPr>
            <w:tcW w:w="356" w:type="dxa"/>
            <w:shd w:val="clear" w:color="auto" w:fill="FFF2CC" w:themeFill="accent4" w:themeFillTint="33"/>
          </w:tcPr>
          <w:p w14:paraId="2F48951E" w14:textId="77777777" w:rsidR="001F2CD7" w:rsidRDefault="001F2CD7" w:rsidP="00D00AD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0E8D6177" w14:textId="77777777" w:rsidR="001F2CD7" w:rsidRDefault="001F2CD7" w:rsidP="00D00AD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60E0C33B" w14:textId="77777777" w:rsidR="005D309D" w:rsidRPr="00D00ADC" w:rsidRDefault="005D309D" w:rsidP="00D00AD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  <w:r w:rsidRPr="00D00ADC">
              <w:rPr>
                <w:rFonts w:ascii="Times New Roman" w:hAnsi="Times New Roman" w:cs="Times New Roman"/>
                <w:color w:val="C64C2A"/>
                <w:sz w:val="14"/>
                <w:szCs w:val="14"/>
              </w:rPr>
              <w:t>5</w:t>
            </w:r>
          </w:p>
          <w:p w14:paraId="29AEA6B2" w14:textId="77777777" w:rsidR="005D309D" w:rsidRPr="00D00ADC" w:rsidRDefault="005D309D" w:rsidP="00D00AD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2C3DC299" w14:textId="77777777" w:rsidR="005D309D" w:rsidRPr="00D00ADC" w:rsidRDefault="005D309D" w:rsidP="00D00AD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585F2971" w14:textId="77777777" w:rsidR="005D309D" w:rsidRPr="00D00ADC" w:rsidRDefault="005D309D" w:rsidP="00D00AD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55C5C74A" w14:textId="77777777" w:rsidR="005D309D" w:rsidRPr="00D00ADC" w:rsidRDefault="005D309D" w:rsidP="00D00AD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1F7B49A9" w14:textId="77777777" w:rsidR="005D309D" w:rsidRPr="00D00ADC" w:rsidRDefault="005D309D" w:rsidP="00D00AD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57C5A1D3" w14:textId="77777777" w:rsidR="005D309D" w:rsidRPr="00D00ADC" w:rsidRDefault="005D309D" w:rsidP="00D00AD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53DDF5CA" w14:textId="77777777" w:rsidR="005D309D" w:rsidRPr="00D00ADC" w:rsidRDefault="005D309D" w:rsidP="00D00AD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052B33EF" w14:textId="77777777" w:rsidR="005D309D" w:rsidRPr="00D00ADC" w:rsidRDefault="005D309D" w:rsidP="00D00AD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6573FA5D" w14:textId="77777777" w:rsidR="005D309D" w:rsidRPr="00D00ADC" w:rsidRDefault="005D309D" w:rsidP="00D00AD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  <w:r w:rsidRPr="00D00ADC">
              <w:rPr>
                <w:rFonts w:ascii="Times New Roman" w:hAnsi="Times New Roman" w:cs="Times New Roman"/>
                <w:color w:val="C64C2A"/>
                <w:sz w:val="14"/>
                <w:szCs w:val="14"/>
              </w:rPr>
              <w:t>10</w:t>
            </w:r>
          </w:p>
          <w:p w14:paraId="2D58B7E0" w14:textId="77777777" w:rsidR="005D309D" w:rsidRPr="00D00ADC" w:rsidRDefault="005D309D" w:rsidP="00D00AD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3F92CA0B" w14:textId="77777777" w:rsidR="005D309D" w:rsidRPr="00D00ADC" w:rsidRDefault="005D309D" w:rsidP="00D00AD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7D5DCE47" w14:textId="77777777" w:rsidR="00D00ADC" w:rsidRPr="00D00ADC" w:rsidRDefault="00D00ADC" w:rsidP="00D00AD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12BF622C" w14:textId="77777777" w:rsidR="00D00ADC" w:rsidRPr="00D00ADC" w:rsidRDefault="00D00ADC" w:rsidP="00D00AD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5325E682" w14:textId="77777777" w:rsidR="00D00ADC" w:rsidRPr="00D00ADC" w:rsidRDefault="00D00ADC" w:rsidP="00D00AD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7008EFBA" w14:textId="77777777" w:rsidR="00D00ADC" w:rsidRPr="00D00ADC" w:rsidRDefault="00D00ADC" w:rsidP="00D00AD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21E19EFE" w14:textId="77777777" w:rsidR="005D309D" w:rsidRPr="00D00ADC" w:rsidRDefault="005D309D" w:rsidP="00D00AD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679D49D1" w14:textId="77777777" w:rsidR="005D309D" w:rsidRPr="00D00ADC" w:rsidRDefault="005D309D" w:rsidP="00D00AD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1825C513" w14:textId="77777777" w:rsidR="005D309D" w:rsidRPr="00D00ADC" w:rsidRDefault="005D309D" w:rsidP="00D00AD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  <w:r w:rsidRPr="00D00ADC">
              <w:rPr>
                <w:rFonts w:ascii="Times New Roman" w:hAnsi="Times New Roman" w:cs="Times New Roman"/>
                <w:color w:val="C64C2A"/>
                <w:sz w:val="14"/>
                <w:szCs w:val="14"/>
              </w:rPr>
              <w:t>15</w:t>
            </w:r>
          </w:p>
          <w:p w14:paraId="7C061DD3" w14:textId="77777777" w:rsidR="005D309D" w:rsidRPr="00D00ADC" w:rsidRDefault="005D309D" w:rsidP="00D00AD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11B32323" w14:textId="77777777" w:rsidR="00D00ADC" w:rsidRPr="00D00ADC" w:rsidRDefault="00D00ADC" w:rsidP="00D00AD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2057B661" w14:textId="77777777" w:rsidR="00D00ADC" w:rsidRPr="00D00ADC" w:rsidRDefault="00D00ADC" w:rsidP="00D00AD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5FFC77B6" w14:textId="77777777" w:rsidR="00D00ADC" w:rsidRPr="00D00ADC" w:rsidRDefault="00D00ADC" w:rsidP="00D00AD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73895E1A" w14:textId="77777777" w:rsidR="00D00ADC" w:rsidRPr="00D00ADC" w:rsidRDefault="00D00ADC" w:rsidP="00D00AD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77EBF53E" w14:textId="77777777" w:rsidR="00D00ADC" w:rsidRPr="00D00ADC" w:rsidRDefault="00D00ADC" w:rsidP="00D00AD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322C37A5" w14:textId="77777777" w:rsidR="005D309D" w:rsidRPr="00D00ADC" w:rsidRDefault="005D309D" w:rsidP="00D00AD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655F92F9" w14:textId="77777777" w:rsidR="005D309D" w:rsidRPr="00D00ADC" w:rsidRDefault="005D309D" w:rsidP="00D00AD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  <w:r w:rsidRPr="00D00ADC">
              <w:rPr>
                <w:rFonts w:ascii="Times New Roman" w:hAnsi="Times New Roman" w:cs="Times New Roman"/>
                <w:color w:val="C64C2A"/>
                <w:sz w:val="14"/>
                <w:szCs w:val="14"/>
              </w:rPr>
              <w:t>20</w:t>
            </w:r>
          </w:p>
          <w:p w14:paraId="1E965917" w14:textId="77777777" w:rsidR="005D309D" w:rsidRPr="00D00ADC" w:rsidRDefault="005D309D" w:rsidP="00D00AD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08E479C9" w14:textId="77777777" w:rsidR="005D309D" w:rsidRPr="00D00ADC" w:rsidRDefault="005D309D" w:rsidP="00D00AD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4020D0DD" w14:textId="77777777" w:rsidR="00D00ADC" w:rsidRPr="00D00ADC" w:rsidRDefault="00D00ADC" w:rsidP="00D00AD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45F974A5" w14:textId="77777777" w:rsidR="00D00ADC" w:rsidRPr="00D00ADC" w:rsidRDefault="00D00ADC" w:rsidP="00D00AD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0DFCA6ED" w14:textId="77777777" w:rsidR="00D00ADC" w:rsidRPr="00D00ADC" w:rsidRDefault="00D00ADC" w:rsidP="00D00AD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309C826D" w14:textId="77777777" w:rsidR="00D00ADC" w:rsidRPr="00D00ADC" w:rsidRDefault="00D00ADC" w:rsidP="00D00AD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7F446F81" w14:textId="77777777" w:rsidR="00D00ADC" w:rsidRPr="00D00ADC" w:rsidRDefault="00D00ADC" w:rsidP="00D00AD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7F7694E1" w14:textId="77777777" w:rsidR="00D00ADC" w:rsidRPr="00D00ADC" w:rsidRDefault="00D00ADC" w:rsidP="00D00AD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033A8709" w14:textId="77777777" w:rsidR="005D309D" w:rsidRPr="00D00ADC" w:rsidRDefault="005D309D" w:rsidP="00D00AD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  <w:r w:rsidRPr="00D00ADC">
              <w:rPr>
                <w:rFonts w:ascii="Times New Roman" w:hAnsi="Times New Roman" w:cs="Times New Roman"/>
                <w:color w:val="C64C2A"/>
                <w:sz w:val="14"/>
                <w:szCs w:val="14"/>
              </w:rPr>
              <w:t>25</w:t>
            </w:r>
          </w:p>
          <w:p w14:paraId="775B0B27" w14:textId="77777777" w:rsidR="005D309D" w:rsidRPr="00D00ADC" w:rsidRDefault="005D309D" w:rsidP="00D00AD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7AC7E1C9" w14:textId="77777777" w:rsidR="005D309D" w:rsidRPr="00D00ADC" w:rsidRDefault="005D309D" w:rsidP="00D00AD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232322"/>
                <w:sz w:val="30"/>
                <w:szCs w:val="30"/>
              </w:rPr>
            </w:pPr>
          </w:p>
        </w:tc>
        <w:tc>
          <w:tcPr>
            <w:tcW w:w="7229" w:type="dxa"/>
            <w:shd w:val="clear" w:color="auto" w:fill="FFF2CC" w:themeFill="accent4" w:themeFillTint="33"/>
          </w:tcPr>
          <w:p w14:paraId="612DCE49" w14:textId="77777777" w:rsidR="001F2CD7" w:rsidRDefault="001F2CD7" w:rsidP="005D309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  <w:sz w:val="21"/>
                <w:szCs w:val="21"/>
              </w:rPr>
            </w:pPr>
          </w:p>
          <w:p w14:paraId="354FA082" w14:textId="77777777" w:rsidR="005D309D" w:rsidRPr="005D309D" w:rsidRDefault="005D309D" w:rsidP="005D309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  <w:sz w:val="21"/>
                <w:szCs w:val="21"/>
              </w:rPr>
            </w:pPr>
            <w:r w:rsidRPr="005D309D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belos exemplares com qualidade-gema</w:t>
            </w:r>
            <w:r w:rsidRPr="005D309D">
              <w:rPr>
                <w:rFonts w:ascii="Times New Roman" w:hAnsi="Times New Roman" w:cs="Times New Roman"/>
                <w:color w:val="232322"/>
                <w:sz w:val="13"/>
                <w:szCs w:val="13"/>
              </w:rPr>
              <w:t>1</w:t>
            </w:r>
            <w:r w:rsidRPr="005D309D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, mas que, devido às suas características</w:t>
            </w:r>
          </w:p>
          <w:p w14:paraId="4ACD7AD6" w14:textId="77777777" w:rsidR="005D309D" w:rsidRPr="005D309D" w:rsidRDefault="005D309D" w:rsidP="005D309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  <w:sz w:val="21"/>
                <w:szCs w:val="21"/>
              </w:rPr>
            </w:pPr>
            <w:r w:rsidRPr="005D309D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de durabilidade (pouca dureza, fragilidade), não são suscetíveis de serem usados</w:t>
            </w:r>
          </w:p>
          <w:p w14:paraId="47EE34E4" w14:textId="77777777" w:rsidR="005D309D" w:rsidRPr="005D309D" w:rsidRDefault="005D309D" w:rsidP="005D309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  <w:sz w:val="21"/>
                <w:szCs w:val="21"/>
              </w:rPr>
            </w:pPr>
            <w:r w:rsidRPr="005D309D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em joalharia.</w:t>
            </w:r>
          </w:p>
          <w:p w14:paraId="186FDDCE" w14:textId="77777777" w:rsidR="005D309D" w:rsidRPr="005D309D" w:rsidRDefault="005D309D" w:rsidP="005D309D">
            <w:pPr>
              <w:autoSpaceDE w:val="0"/>
              <w:autoSpaceDN w:val="0"/>
              <w:adjustRightInd w:val="0"/>
              <w:spacing w:line="276" w:lineRule="auto"/>
              <w:ind w:firstLine="315"/>
              <w:rPr>
                <w:rFonts w:ascii="Times New Roman" w:hAnsi="Times New Roman" w:cs="Times New Roman"/>
                <w:color w:val="232322"/>
                <w:sz w:val="21"/>
                <w:szCs w:val="21"/>
              </w:rPr>
            </w:pPr>
            <w:r w:rsidRPr="005D309D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O interesse que os diversos povos</w:t>
            </w:r>
            <w:r w:rsidRPr="005D309D">
              <w:rPr>
                <w:rFonts w:ascii="Times New Roman" w:hAnsi="Times New Roman" w:cs="Times New Roman"/>
                <w:color w:val="232322"/>
                <w:sz w:val="13"/>
                <w:szCs w:val="13"/>
              </w:rPr>
              <w:t xml:space="preserve">2 </w:t>
            </w:r>
            <w:r w:rsidRPr="005D309D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manifestaram, desde sempre, pelas pedras</w:t>
            </w:r>
          </w:p>
          <w:p w14:paraId="169CEC8C" w14:textId="77777777" w:rsidR="005D309D" w:rsidRPr="005D309D" w:rsidRDefault="005D309D" w:rsidP="005D309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  <w:sz w:val="21"/>
                <w:szCs w:val="21"/>
              </w:rPr>
            </w:pPr>
            <w:r w:rsidRPr="005D309D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preciosas e o preço elevado a elas associado levaram a que “recentemente” (no</w:t>
            </w:r>
          </w:p>
          <w:p w14:paraId="1D2B7FFE" w14:textId="77777777" w:rsidR="005D309D" w:rsidRPr="005D309D" w:rsidRDefault="005D309D" w:rsidP="005D309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  <w:sz w:val="21"/>
                <w:szCs w:val="21"/>
              </w:rPr>
            </w:pPr>
            <w:r w:rsidRPr="005D309D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séc. XIX) se desenvolvessem novas tecnologias, que possibilitam a produção de</w:t>
            </w:r>
          </w:p>
          <w:p w14:paraId="28D9F18A" w14:textId="77777777" w:rsidR="005D309D" w:rsidRPr="005D309D" w:rsidRDefault="005D309D" w:rsidP="005D309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  <w:sz w:val="21"/>
                <w:szCs w:val="21"/>
              </w:rPr>
            </w:pPr>
            <w:r w:rsidRPr="005D309D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sintéticos e de materiais (por vezes de grande qualidade) para imitar as pedras</w:t>
            </w:r>
          </w:p>
          <w:p w14:paraId="4C1412CC" w14:textId="77777777" w:rsidR="005D309D" w:rsidRPr="005D309D" w:rsidRDefault="005D309D" w:rsidP="005D309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  <w:sz w:val="21"/>
                <w:szCs w:val="21"/>
              </w:rPr>
            </w:pPr>
            <w:r w:rsidRPr="005D309D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 xml:space="preserve">preciosas. Assim, o seu estudo, a Gemologia, sofreu também um grande </w:t>
            </w:r>
            <w:proofErr w:type="spellStart"/>
            <w:r w:rsidRPr="005D309D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desen</w:t>
            </w:r>
            <w:r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-</w:t>
            </w:r>
            <w:r w:rsidRPr="005D309D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volvimento</w:t>
            </w:r>
            <w:proofErr w:type="spellEnd"/>
            <w:r w:rsidRPr="005D309D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,</w:t>
            </w:r>
            <w:r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 xml:space="preserve"> </w:t>
            </w:r>
            <w:r w:rsidRPr="005D309D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de modo a possibilitar a caracterização, identificação e a distinção</w:t>
            </w:r>
          </w:p>
          <w:p w14:paraId="392209E1" w14:textId="77777777" w:rsidR="005D309D" w:rsidRPr="005D309D" w:rsidRDefault="005D309D" w:rsidP="005D309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  <w:sz w:val="21"/>
                <w:szCs w:val="21"/>
              </w:rPr>
            </w:pPr>
            <w:r w:rsidRPr="005D309D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das gemas, das imitações e dos sintéticos.</w:t>
            </w:r>
          </w:p>
          <w:p w14:paraId="69E1DA8C" w14:textId="77777777" w:rsidR="005D309D" w:rsidRPr="005D309D" w:rsidRDefault="005D309D" w:rsidP="005D309D">
            <w:pPr>
              <w:autoSpaceDE w:val="0"/>
              <w:autoSpaceDN w:val="0"/>
              <w:adjustRightInd w:val="0"/>
              <w:spacing w:line="276" w:lineRule="auto"/>
              <w:ind w:firstLine="315"/>
              <w:rPr>
                <w:rFonts w:ascii="Times New Roman" w:hAnsi="Times New Roman" w:cs="Times New Roman"/>
                <w:color w:val="232322"/>
                <w:sz w:val="21"/>
                <w:szCs w:val="21"/>
              </w:rPr>
            </w:pPr>
            <w:r w:rsidRPr="005D309D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Muitas vezes usa-se o termo “pedras semipreciosas” para designar gemas,</w:t>
            </w:r>
          </w:p>
          <w:p w14:paraId="188A1696" w14:textId="77777777" w:rsidR="005D309D" w:rsidRPr="005D309D" w:rsidRDefault="005D309D" w:rsidP="005D309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  <w:sz w:val="21"/>
                <w:szCs w:val="21"/>
              </w:rPr>
            </w:pPr>
            <w:r w:rsidRPr="005D309D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tais como a água-marinha, a ametista, a turmalina, a granada, o lápis-lazúli, a</w:t>
            </w:r>
          </w:p>
          <w:p w14:paraId="04913749" w14:textId="77777777" w:rsidR="005D309D" w:rsidRPr="005D309D" w:rsidRDefault="005D309D" w:rsidP="005D309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  <w:sz w:val="21"/>
                <w:szCs w:val="21"/>
              </w:rPr>
            </w:pPr>
            <w:r w:rsidRPr="005D309D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turquesa, etc. A estas associam-se, em regra, preços mais baixos do que os preços</w:t>
            </w:r>
          </w:p>
          <w:p w14:paraId="5202A73D" w14:textId="77777777" w:rsidR="005D309D" w:rsidRPr="005D309D" w:rsidRDefault="005D309D" w:rsidP="005D309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  <w:sz w:val="21"/>
                <w:szCs w:val="21"/>
              </w:rPr>
            </w:pPr>
            <w:r w:rsidRPr="005D309D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aplicados às chamadas pedras preciosas, categoria onde se encontra o diamante,</w:t>
            </w:r>
          </w:p>
          <w:p w14:paraId="4AD6A015" w14:textId="77777777" w:rsidR="005D309D" w:rsidRPr="005D309D" w:rsidRDefault="005D309D" w:rsidP="005D309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  <w:sz w:val="21"/>
                <w:szCs w:val="21"/>
              </w:rPr>
            </w:pPr>
            <w:r w:rsidRPr="005D309D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 xml:space="preserve">a pérola natural, o rubi, a safira e a esmeralda. Note-se que a distinção entre </w:t>
            </w:r>
            <w:proofErr w:type="spellStart"/>
            <w:r w:rsidRPr="005D309D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pe</w:t>
            </w:r>
            <w:r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-</w:t>
            </w:r>
            <w:r w:rsidRPr="005D309D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dras</w:t>
            </w:r>
            <w:proofErr w:type="spellEnd"/>
            <w:r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 xml:space="preserve"> </w:t>
            </w:r>
            <w:r w:rsidRPr="005D309D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 xml:space="preserve">preciosas e </w:t>
            </w:r>
            <w:proofErr w:type="spellStart"/>
            <w:r w:rsidRPr="005D309D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semi-preciosas</w:t>
            </w:r>
            <w:proofErr w:type="spellEnd"/>
            <w:r w:rsidRPr="005D309D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 xml:space="preserve"> é errada, visto que o preço associado a uma gema</w:t>
            </w:r>
          </w:p>
          <w:p w14:paraId="26C82610" w14:textId="77777777" w:rsidR="005D309D" w:rsidRPr="005D309D" w:rsidRDefault="005D309D" w:rsidP="005D309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  <w:sz w:val="21"/>
                <w:szCs w:val="21"/>
              </w:rPr>
            </w:pPr>
            <w:r w:rsidRPr="005D309D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 xml:space="preserve">depende muito do exemplar em questão; por exemplo, um rubi de baixa </w:t>
            </w:r>
            <w:proofErr w:type="spellStart"/>
            <w:r w:rsidRPr="005D309D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qualid</w:t>
            </w:r>
            <w:proofErr w:type="spellEnd"/>
            <w:r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 xml:space="preserve">- </w:t>
            </w:r>
            <w:r w:rsidRPr="005D309D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ade</w:t>
            </w:r>
            <w:r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 xml:space="preserve"> </w:t>
            </w:r>
            <w:r w:rsidRPr="005D309D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 xml:space="preserve">(pouco transparente, com muitas inclusões ou com uma cor menos </w:t>
            </w:r>
            <w:proofErr w:type="spellStart"/>
            <w:r w:rsidRPr="005D309D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satu</w:t>
            </w:r>
            <w:proofErr w:type="spellEnd"/>
            <w:r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 xml:space="preserve">-    </w:t>
            </w:r>
            <w:r w:rsidRPr="005D309D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rada)</w:t>
            </w:r>
            <w:r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 xml:space="preserve"> </w:t>
            </w:r>
            <w:r w:rsidRPr="005D309D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pode valer muito menos do que um bom exemplar de água-marinha. Deste</w:t>
            </w:r>
          </w:p>
          <w:p w14:paraId="676904E2" w14:textId="77777777" w:rsidR="005D309D" w:rsidRPr="005D309D" w:rsidRDefault="005D309D" w:rsidP="005D309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  <w:sz w:val="21"/>
                <w:szCs w:val="21"/>
              </w:rPr>
            </w:pPr>
            <w:r w:rsidRPr="005D309D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 xml:space="preserve">modo não se aconselha o uso do termo </w:t>
            </w:r>
            <w:proofErr w:type="spellStart"/>
            <w:r w:rsidRPr="005D309D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semi-precioso</w:t>
            </w:r>
            <w:proofErr w:type="spellEnd"/>
            <w:r w:rsidRPr="005D309D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. A CIBJO (</w:t>
            </w:r>
            <w:proofErr w:type="spellStart"/>
            <w:r w:rsidRPr="005D309D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Confédération</w:t>
            </w:r>
            <w:proofErr w:type="spellEnd"/>
          </w:p>
          <w:p w14:paraId="42ED4079" w14:textId="77777777" w:rsidR="005D309D" w:rsidRPr="005D309D" w:rsidRDefault="005D309D" w:rsidP="005D309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  <w:sz w:val="21"/>
                <w:szCs w:val="21"/>
              </w:rPr>
            </w:pPr>
            <w:proofErr w:type="spellStart"/>
            <w:r w:rsidRPr="005D309D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Internationale</w:t>
            </w:r>
            <w:proofErr w:type="spellEnd"/>
            <w:r w:rsidRPr="005D309D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 xml:space="preserve"> </w:t>
            </w:r>
            <w:proofErr w:type="spellStart"/>
            <w:r w:rsidRPr="005D309D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des</w:t>
            </w:r>
            <w:proofErr w:type="spellEnd"/>
            <w:r w:rsidRPr="005D309D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 xml:space="preserve"> </w:t>
            </w:r>
            <w:proofErr w:type="spellStart"/>
            <w:r w:rsidRPr="005D309D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Bijoutiers</w:t>
            </w:r>
            <w:proofErr w:type="spellEnd"/>
            <w:r w:rsidRPr="005D309D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 xml:space="preserve">, </w:t>
            </w:r>
            <w:proofErr w:type="spellStart"/>
            <w:r w:rsidRPr="005D309D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Joailliers</w:t>
            </w:r>
            <w:proofErr w:type="spellEnd"/>
            <w:r w:rsidRPr="005D309D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 xml:space="preserve"> </w:t>
            </w:r>
            <w:proofErr w:type="spellStart"/>
            <w:r w:rsidRPr="005D309D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et</w:t>
            </w:r>
            <w:proofErr w:type="spellEnd"/>
            <w:r w:rsidRPr="005D309D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 xml:space="preserve"> </w:t>
            </w:r>
            <w:proofErr w:type="spellStart"/>
            <w:r w:rsidRPr="005D309D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Orfèvres</w:t>
            </w:r>
            <w:proofErr w:type="spellEnd"/>
            <w:r w:rsidRPr="005D309D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 xml:space="preserve">, </w:t>
            </w:r>
            <w:proofErr w:type="spellStart"/>
            <w:r w:rsidRPr="005D309D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des</w:t>
            </w:r>
            <w:proofErr w:type="spellEnd"/>
            <w:r w:rsidRPr="005D309D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 xml:space="preserve"> </w:t>
            </w:r>
            <w:proofErr w:type="spellStart"/>
            <w:r w:rsidRPr="005D309D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Diamants</w:t>
            </w:r>
            <w:proofErr w:type="spellEnd"/>
            <w:r w:rsidRPr="005D309D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 xml:space="preserve">, </w:t>
            </w:r>
            <w:proofErr w:type="spellStart"/>
            <w:r w:rsidRPr="005D309D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Pierres</w:t>
            </w:r>
            <w:proofErr w:type="spellEnd"/>
            <w:r w:rsidRPr="005D309D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 xml:space="preserve"> </w:t>
            </w:r>
            <w:proofErr w:type="spellStart"/>
            <w:r w:rsidRPr="005D309D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et</w:t>
            </w:r>
            <w:proofErr w:type="spellEnd"/>
            <w:r w:rsidRPr="005D309D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 xml:space="preserve"> </w:t>
            </w:r>
            <w:proofErr w:type="spellStart"/>
            <w:r w:rsidRPr="005D309D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Per</w:t>
            </w:r>
            <w:r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-</w:t>
            </w:r>
            <w:r w:rsidRPr="005D309D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les</w:t>
            </w:r>
            <w:proofErr w:type="spellEnd"/>
            <w:r w:rsidRPr="005D309D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)</w:t>
            </w:r>
            <w:r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 xml:space="preserve"> </w:t>
            </w:r>
            <w:r w:rsidRPr="005D309D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 xml:space="preserve">considera mesmo, no artigo 7 do </w:t>
            </w:r>
            <w:r w:rsidRPr="005D309D">
              <w:rPr>
                <w:rFonts w:ascii="Times New Roman" w:hAnsi="Times New Roman" w:cs="Times New Roman"/>
                <w:i/>
                <w:iCs/>
                <w:color w:val="232322"/>
              </w:rPr>
              <w:t xml:space="preserve">Livro Azul </w:t>
            </w:r>
            <w:r w:rsidRPr="005D309D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 xml:space="preserve">(1994), que “…o termo </w:t>
            </w:r>
            <w:proofErr w:type="spellStart"/>
            <w:r w:rsidRPr="005D309D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semi</w:t>
            </w:r>
            <w:proofErr w:type="spellEnd"/>
            <w:r w:rsidRPr="005D309D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-</w:t>
            </w:r>
          </w:p>
          <w:p w14:paraId="22CF2ACA" w14:textId="77777777" w:rsidR="005D309D" w:rsidRPr="005D309D" w:rsidRDefault="005D309D" w:rsidP="005D309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  <w:sz w:val="21"/>
                <w:szCs w:val="21"/>
              </w:rPr>
            </w:pPr>
            <w:r w:rsidRPr="005D309D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 xml:space="preserve">-preciosa(o) é desautorizado e falso, não devendo nunca ser utilizado em </w:t>
            </w:r>
            <w:proofErr w:type="spellStart"/>
            <w:r w:rsidRPr="005D309D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cir</w:t>
            </w:r>
            <w:r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-</w:t>
            </w:r>
            <w:r w:rsidRPr="005D309D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cunstância</w:t>
            </w:r>
            <w:proofErr w:type="spellEnd"/>
            <w:r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 xml:space="preserve"> </w:t>
            </w:r>
            <w:r w:rsidRPr="005D309D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alguma” (Rui Galopim de Carvalho).</w:t>
            </w:r>
          </w:p>
          <w:p w14:paraId="00A95024" w14:textId="77777777" w:rsidR="005D309D" w:rsidRDefault="005D309D" w:rsidP="005D309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  <w:sz w:val="15"/>
                <w:szCs w:val="15"/>
              </w:rPr>
            </w:pPr>
          </w:p>
          <w:p w14:paraId="7A7436DD" w14:textId="77777777" w:rsidR="005D309D" w:rsidRPr="005D309D" w:rsidRDefault="005D309D" w:rsidP="005D309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  <w:sz w:val="15"/>
                <w:szCs w:val="15"/>
              </w:rPr>
            </w:pPr>
            <w:r w:rsidRPr="001F2CD7">
              <w:rPr>
                <w:rFonts w:ascii="Times New Roman" w:hAnsi="Times New Roman" w:cs="Times New Roman"/>
                <w:b/>
                <w:color w:val="232322"/>
                <w:sz w:val="15"/>
                <w:szCs w:val="15"/>
              </w:rPr>
              <w:t>1.</w:t>
            </w:r>
            <w:r w:rsidRPr="005D309D">
              <w:rPr>
                <w:rFonts w:ascii="Times New Roman" w:hAnsi="Times New Roman" w:cs="Times New Roman"/>
                <w:color w:val="232322"/>
                <w:sz w:val="15"/>
                <w:szCs w:val="15"/>
              </w:rPr>
              <w:t xml:space="preserve"> Pedra preciosa. </w:t>
            </w:r>
            <w:r w:rsidRPr="001F2CD7">
              <w:rPr>
                <w:rFonts w:ascii="Times New Roman" w:hAnsi="Times New Roman" w:cs="Times New Roman"/>
                <w:b/>
                <w:color w:val="232322"/>
                <w:sz w:val="15"/>
                <w:szCs w:val="15"/>
              </w:rPr>
              <w:t>2.</w:t>
            </w:r>
            <w:r w:rsidRPr="005D309D">
              <w:rPr>
                <w:rFonts w:ascii="Times New Roman" w:hAnsi="Times New Roman" w:cs="Times New Roman"/>
                <w:color w:val="232322"/>
                <w:sz w:val="15"/>
                <w:szCs w:val="15"/>
              </w:rPr>
              <w:t xml:space="preserve"> Este interesse vem desde a Antiguidade, com “raízes na China e Índia antigas, na Babilónia</w:t>
            </w:r>
          </w:p>
          <w:p w14:paraId="5769A88E" w14:textId="77777777" w:rsidR="005D309D" w:rsidRPr="005D309D" w:rsidRDefault="005D309D" w:rsidP="005D309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  <w:sz w:val="15"/>
                <w:szCs w:val="15"/>
              </w:rPr>
            </w:pPr>
            <w:r w:rsidRPr="005D309D">
              <w:rPr>
                <w:rFonts w:ascii="Times New Roman" w:hAnsi="Times New Roman" w:cs="Times New Roman"/>
                <w:color w:val="232322"/>
                <w:sz w:val="15"/>
                <w:szCs w:val="15"/>
              </w:rPr>
              <w:t>e no Egipto dos faraós. As gemas estiveram entre as preocupações de Aristóteles, Teofrasto e Plínio-o-Velho,</w:t>
            </w:r>
          </w:p>
          <w:p w14:paraId="0B74471A" w14:textId="77777777" w:rsidR="005D309D" w:rsidRPr="005D309D" w:rsidRDefault="005D309D" w:rsidP="005D309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  <w:sz w:val="15"/>
                <w:szCs w:val="15"/>
              </w:rPr>
            </w:pPr>
            <w:r w:rsidRPr="005D309D">
              <w:rPr>
                <w:rFonts w:ascii="Times New Roman" w:hAnsi="Times New Roman" w:cs="Times New Roman"/>
                <w:color w:val="232322"/>
                <w:sz w:val="15"/>
                <w:szCs w:val="15"/>
              </w:rPr>
              <w:t>foram alvo do interesse dos alquimistas árabes e europeus e têm particular destaque nas enciclopédias e lapidários</w:t>
            </w:r>
          </w:p>
          <w:p w14:paraId="06D8590F" w14:textId="77777777" w:rsidR="005D309D" w:rsidRPr="005D309D" w:rsidRDefault="005D309D" w:rsidP="005D309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  <w:sz w:val="15"/>
                <w:szCs w:val="15"/>
              </w:rPr>
            </w:pPr>
            <w:r w:rsidRPr="005D309D">
              <w:rPr>
                <w:rFonts w:ascii="Times New Roman" w:hAnsi="Times New Roman" w:cs="Times New Roman"/>
                <w:color w:val="232322"/>
                <w:sz w:val="15"/>
                <w:szCs w:val="15"/>
              </w:rPr>
              <w:t>medievais.” (Carvalho, 2000).</w:t>
            </w:r>
          </w:p>
          <w:p w14:paraId="34DD5929" w14:textId="77777777" w:rsidR="005D309D" w:rsidRDefault="005D309D" w:rsidP="005D309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  <w:sz w:val="15"/>
                <w:szCs w:val="15"/>
              </w:rPr>
            </w:pPr>
          </w:p>
          <w:p w14:paraId="2AB24307" w14:textId="77777777" w:rsidR="005D309D" w:rsidRPr="005D309D" w:rsidRDefault="005D309D" w:rsidP="005D309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color w:val="232322"/>
                <w:sz w:val="15"/>
                <w:szCs w:val="15"/>
              </w:rPr>
            </w:pPr>
            <w:r w:rsidRPr="005D309D">
              <w:rPr>
                <w:rFonts w:ascii="Times New Roman" w:hAnsi="Times New Roman" w:cs="Times New Roman"/>
                <w:b/>
                <w:color w:val="232322"/>
                <w:sz w:val="15"/>
                <w:szCs w:val="15"/>
              </w:rPr>
              <w:t>Bibliografia</w:t>
            </w:r>
          </w:p>
          <w:p w14:paraId="13C221D0" w14:textId="77777777" w:rsidR="005D309D" w:rsidRPr="005D309D" w:rsidRDefault="005D309D" w:rsidP="005D309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  <w:sz w:val="15"/>
                <w:szCs w:val="15"/>
              </w:rPr>
            </w:pPr>
            <w:r w:rsidRPr="005D309D">
              <w:rPr>
                <w:rFonts w:ascii="Times New Roman" w:hAnsi="Times New Roman" w:cs="Times New Roman"/>
                <w:color w:val="232322"/>
                <w:sz w:val="15"/>
                <w:szCs w:val="15"/>
              </w:rPr>
              <w:t xml:space="preserve">Carvalho, A. M. G. (2000). </w:t>
            </w:r>
            <w:r w:rsidRPr="005D309D">
              <w:rPr>
                <w:rFonts w:ascii="Times New Roman" w:hAnsi="Times New Roman" w:cs="Times New Roman"/>
                <w:i/>
                <w:iCs/>
                <w:color w:val="232322"/>
                <w:sz w:val="15"/>
                <w:szCs w:val="15"/>
              </w:rPr>
              <w:t xml:space="preserve">Sopas de Pedra I – De </w:t>
            </w:r>
            <w:proofErr w:type="spellStart"/>
            <w:r w:rsidRPr="005D309D">
              <w:rPr>
                <w:rFonts w:ascii="Times New Roman" w:hAnsi="Times New Roman" w:cs="Times New Roman"/>
                <w:i/>
                <w:iCs/>
                <w:color w:val="232322"/>
                <w:sz w:val="15"/>
                <w:szCs w:val="15"/>
              </w:rPr>
              <w:t>Mineralibus</w:t>
            </w:r>
            <w:proofErr w:type="spellEnd"/>
            <w:r w:rsidRPr="005D309D">
              <w:rPr>
                <w:rFonts w:ascii="Times New Roman" w:hAnsi="Times New Roman" w:cs="Times New Roman"/>
                <w:color w:val="232322"/>
                <w:sz w:val="15"/>
                <w:szCs w:val="15"/>
              </w:rPr>
              <w:t>. Edições Gradiva.</w:t>
            </w:r>
          </w:p>
          <w:p w14:paraId="1997D9DE" w14:textId="77777777" w:rsidR="005D309D" w:rsidRPr="005D309D" w:rsidRDefault="005D309D" w:rsidP="005D309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  <w:sz w:val="15"/>
                <w:szCs w:val="15"/>
              </w:rPr>
            </w:pPr>
            <w:r w:rsidRPr="005D309D">
              <w:rPr>
                <w:rFonts w:ascii="Times New Roman" w:hAnsi="Times New Roman" w:cs="Times New Roman"/>
                <w:color w:val="232322"/>
                <w:sz w:val="15"/>
                <w:szCs w:val="15"/>
              </w:rPr>
              <w:t xml:space="preserve">CIBJO (1994). </w:t>
            </w:r>
            <w:r w:rsidRPr="005D309D">
              <w:rPr>
                <w:rFonts w:ascii="Times New Roman" w:hAnsi="Times New Roman" w:cs="Times New Roman"/>
                <w:i/>
                <w:iCs/>
                <w:color w:val="232322"/>
                <w:sz w:val="15"/>
                <w:szCs w:val="15"/>
              </w:rPr>
              <w:t>Livro Azul</w:t>
            </w:r>
            <w:r w:rsidRPr="005D309D">
              <w:rPr>
                <w:rFonts w:ascii="Times New Roman" w:hAnsi="Times New Roman" w:cs="Times New Roman"/>
                <w:color w:val="232322"/>
                <w:sz w:val="15"/>
                <w:szCs w:val="15"/>
              </w:rPr>
              <w:t xml:space="preserve">. </w:t>
            </w:r>
            <w:proofErr w:type="spellStart"/>
            <w:r w:rsidRPr="005D309D">
              <w:rPr>
                <w:rFonts w:ascii="Times New Roman" w:hAnsi="Times New Roman" w:cs="Times New Roman"/>
                <w:color w:val="232322"/>
                <w:sz w:val="15"/>
                <w:szCs w:val="15"/>
              </w:rPr>
              <w:t>Confédération</w:t>
            </w:r>
            <w:proofErr w:type="spellEnd"/>
            <w:r w:rsidRPr="005D309D">
              <w:rPr>
                <w:rFonts w:ascii="Times New Roman" w:hAnsi="Times New Roman" w:cs="Times New Roman"/>
                <w:color w:val="232322"/>
                <w:sz w:val="15"/>
                <w:szCs w:val="15"/>
              </w:rPr>
              <w:t xml:space="preserve"> </w:t>
            </w:r>
            <w:proofErr w:type="spellStart"/>
            <w:r w:rsidRPr="005D309D">
              <w:rPr>
                <w:rFonts w:ascii="Times New Roman" w:hAnsi="Times New Roman" w:cs="Times New Roman"/>
                <w:color w:val="232322"/>
                <w:sz w:val="15"/>
                <w:szCs w:val="15"/>
              </w:rPr>
              <w:t>Internationale</w:t>
            </w:r>
            <w:proofErr w:type="spellEnd"/>
            <w:r w:rsidRPr="005D309D">
              <w:rPr>
                <w:rFonts w:ascii="Times New Roman" w:hAnsi="Times New Roman" w:cs="Times New Roman"/>
                <w:color w:val="232322"/>
                <w:sz w:val="15"/>
                <w:szCs w:val="15"/>
              </w:rPr>
              <w:t xml:space="preserve"> </w:t>
            </w:r>
            <w:proofErr w:type="spellStart"/>
            <w:r w:rsidRPr="005D309D">
              <w:rPr>
                <w:rFonts w:ascii="Times New Roman" w:hAnsi="Times New Roman" w:cs="Times New Roman"/>
                <w:color w:val="232322"/>
                <w:sz w:val="15"/>
                <w:szCs w:val="15"/>
              </w:rPr>
              <w:t>des</w:t>
            </w:r>
            <w:proofErr w:type="spellEnd"/>
            <w:r w:rsidRPr="005D309D">
              <w:rPr>
                <w:rFonts w:ascii="Times New Roman" w:hAnsi="Times New Roman" w:cs="Times New Roman"/>
                <w:color w:val="232322"/>
                <w:sz w:val="15"/>
                <w:szCs w:val="15"/>
              </w:rPr>
              <w:t xml:space="preserve"> </w:t>
            </w:r>
            <w:proofErr w:type="spellStart"/>
            <w:r w:rsidRPr="005D309D">
              <w:rPr>
                <w:rFonts w:ascii="Times New Roman" w:hAnsi="Times New Roman" w:cs="Times New Roman"/>
                <w:color w:val="232322"/>
                <w:sz w:val="15"/>
                <w:szCs w:val="15"/>
              </w:rPr>
              <w:t>Bijoutiers</w:t>
            </w:r>
            <w:proofErr w:type="spellEnd"/>
            <w:r w:rsidRPr="005D309D">
              <w:rPr>
                <w:rFonts w:ascii="Times New Roman" w:hAnsi="Times New Roman" w:cs="Times New Roman"/>
                <w:color w:val="232322"/>
                <w:sz w:val="15"/>
                <w:szCs w:val="15"/>
              </w:rPr>
              <w:t xml:space="preserve">, </w:t>
            </w:r>
            <w:proofErr w:type="spellStart"/>
            <w:r w:rsidRPr="005D309D">
              <w:rPr>
                <w:rFonts w:ascii="Times New Roman" w:hAnsi="Times New Roman" w:cs="Times New Roman"/>
                <w:color w:val="232322"/>
                <w:sz w:val="15"/>
                <w:szCs w:val="15"/>
              </w:rPr>
              <w:t>Joailliers</w:t>
            </w:r>
            <w:proofErr w:type="spellEnd"/>
            <w:r w:rsidRPr="005D309D">
              <w:rPr>
                <w:rFonts w:ascii="Times New Roman" w:hAnsi="Times New Roman" w:cs="Times New Roman"/>
                <w:color w:val="232322"/>
                <w:sz w:val="15"/>
                <w:szCs w:val="15"/>
              </w:rPr>
              <w:t xml:space="preserve"> </w:t>
            </w:r>
            <w:proofErr w:type="spellStart"/>
            <w:r w:rsidRPr="005D309D">
              <w:rPr>
                <w:rFonts w:ascii="Times New Roman" w:hAnsi="Times New Roman" w:cs="Times New Roman"/>
                <w:color w:val="232322"/>
                <w:sz w:val="15"/>
                <w:szCs w:val="15"/>
              </w:rPr>
              <w:t>et</w:t>
            </w:r>
            <w:proofErr w:type="spellEnd"/>
            <w:r w:rsidRPr="005D309D">
              <w:rPr>
                <w:rFonts w:ascii="Times New Roman" w:hAnsi="Times New Roman" w:cs="Times New Roman"/>
                <w:color w:val="232322"/>
                <w:sz w:val="15"/>
                <w:szCs w:val="15"/>
              </w:rPr>
              <w:t xml:space="preserve"> </w:t>
            </w:r>
            <w:proofErr w:type="spellStart"/>
            <w:r w:rsidRPr="005D309D">
              <w:rPr>
                <w:rFonts w:ascii="Times New Roman" w:hAnsi="Times New Roman" w:cs="Times New Roman"/>
                <w:color w:val="232322"/>
                <w:sz w:val="15"/>
                <w:szCs w:val="15"/>
              </w:rPr>
              <w:t>Orfèvres</w:t>
            </w:r>
            <w:proofErr w:type="spellEnd"/>
            <w:r w:rsidRPr="005D309D">
              <w:rPr>
                <w:rFonts w:ascii="Times New Roman" w:hAnsi="Times New Roman" w:cs="Times New Roman"/>
                <w:color w:val="232322"/>
                <w:sz w:val="15"/>
                <w:szCs w:val="15"/>
              </w:rPr>
              <w:t xml:space="preserve">, </w:t>
            </w:r>
            <w:proofErr w:type="spellStart"/>
            <w:r w:rsidRPr="005D309D">
              <w:rPr>
                <w:rFonts w:ascii="Times New Roman" w:hAnsi="Times New Roman" w:cs="Times New Roman"/>
                <w:color w:val="232322"/>
                <w:sz w:val="15"/>
                <w:szCs w:val="15"/>
              </w:rPr>
              <w:t>des</w:t>
            </w:r>
            <w:proofErr w:type="spellEnd"/>
            <w:r w:rsidRPr="005D309D">
              <w:rPr>
                <w:rFonts w:ascii="Times New Roman" w:hAnsi="Times New Roman" w:cs="Times New Roman"/>
                <w:color w:val="232322"/>
                <w:sz w:val="15"/>
                <w:szCs w:val="15"/>
              </w:rPr>
              <w:t xml:space="preserve"> </w:t>
            </w:r>
            <w:proofErr w:type="spellStart"/>
            <w:r w:rsidRPr="005D309D">
              <w:rPr>
                <w:rFonts w:ascii="Times New Roman" w:hAnsi="Times New Roman" w:cs="Times New Roman"/>
                <w:color w:val="232322"/>
                <w:sz w:val="15"/>
                <w:szCs w:val="15"/>
              </w:rPr>
              <w:t>Diamants</w:t>
            </w:r>
            <w:proofErr w:type="spellEnd"/>
            <w:r w:rsidRPr="005D309D">
              <w:rPr>
                <w:rFonts w:ascii="Times New Roman" w:hAnsi="Times New Roman" w:cs="Times New Roman"/>
                <w:color w:val="232322"/>
                <w:sz w:val="15"/>
                <w:szCs w:val="15"/>
              </w:rPr>
              <w:t xml:space="preserve">, </w:t>
            </w:r>
            <w:proofErr w:type="spellStart"/>
            <w:r w:rsidRPr="005D309D">
              <w:rPr>
                <w:rFonts w:ascii="Times New Roman" w:hAnsi="Times New Roman" w:cs="Times New Roman"/>
                <w:color w:val="232322"/>
                <w:sz w:val="15"/>
                <w:szCs w:val="15"/>
              </w:rPr>
              <w:t>Pierres</w:t>
            </w:r>
            <w:proofErr w:type="spellEnd"/>
          </w:p>
          <w:p w14:paraId="718DE10D" w14:textId="77777777" w:rsidR="005D309D" w:rsidRPr="005D309D" w:rsidRDefault="005D309D" w:rsidP="005D309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  <w:sz w:val="15"/>
                <w:szCs w:val="15"/>
              </w:rPr>
            </w:pPr>
            <w:proofErr w:type="spellStart"/>
            <w:r w:rsidRPr="005D309D">
              <w:rPr>
                <w:rFonts w:ascii="Times New Roman" w:hAnsi="Times New Roman" w:cs="Times New Roman"/>
                <w:color w:val="232322"/>
                <w:sz w:val="15"/>
                <w:szCs w:val="15"/>
              </w:rPr>
              <w:t>et</w:t>
            </w:r>
            <w:proofErr w:type="spellEnd"/>
            <w:r w:rsidRPr="005D309D">
              <w:rPr>
                <w:rFonts w:ascii="Times New Roman" w:hAnsi="Times New Roman" w:cs="Times New Roman"/>
                <w:color w:val="232322"/>
                <w:sz w:val="15"/>
                <w:szCs w:val="15"/>
              </w:rPr>
              <w:t xml:space="preserve"> Perles.</w:t>
            </w:r>
          </w:p>
          <w:p w14:paraId="6AFFB3E5" w14:textId="77777777" w:rsidR="005D309D" w:rsidRDefault="005D309D" w:rsidP="005D309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  <w:sz w:val="16"/>
                <w:szCs w:val="16"/>
              </w:rPr>
            </w:pPr>
          </w:p>
          <w:p w14:paraId="6EA541EA" w14:textId="77777777" w:rsidR="005D309D" w:rsidRPr="005D309D" w:rsidRDefault="005D309D" w:rsidP="005D309D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 w:cs="Times New Roman"/>
                <w:color w:val="232322"/>
                <w:sz w:val="16"/>
                <w:szCs w:val="16"/>
              </w:rPr>
            </w:pPr>
            <w:r w:rsidRPr="005D309D">
              <w:rPr>
                <w:rFonts w:ascii="Times New Roman" w:hAnsi="Times New Roman" w:cs="Times New Roman"/>
                <w:color w:val="232322"/>
                <w:sz w:val="16"/>
                <w:szCs w:val="16"/>
              </w:rPr>
              <w:t>BASTOS, Ana Pestana. “Pedras Preciosas, Sintéticos e Imitações” [Em linha].</w:t>
            </w:r>
          </w:p>
          <w:p w14:paraId="54DE933C" w14:textId="77777777" w:rsidR="005D309D" w:rsidRDefault="005D309D" w:rsidP="005D309D">
            <w:pPr>
              <w:spacing w:line="276" w:lineRule="auto"/>
              <w:jc w:val="right"/>
              <w:rPr>
                <w:rFonts w:ascii="Times New Roman" w:hAnsi="Times New Roman" w:cs="Times New Roman"/>
                <w:color w:val="232322"/>
                <w:sz w:val="16"/>
                <w:szCs w:val="16"/>
              </w:rPr>
            </w:pPr>
            <w:proofErr w:type="spellStart"/>
            <w:r w:rsidRPr="005D309D">
              <w:rPr>
                <w:rFonts w:ascii="Times New Roman" w:hAnsi="Times New Roman" w:cs="Times New Roman"/>
                <w:i/>
                <w:color w:val="232322"/>
                <w:sz w:val="16"/>
                <w:szCs w:val="16"/>
              </w:rPr>
              <w:t>Naturlink</w:t>
            </w:r>
            <w:proofErr w:type="spellEnd"/>
            <w:r w:rsidRPr="005D309D">
              <w:rPr>
                <w:rFonts w:ascii="Times New Roman" w:hAnsi="Times New Roman" w:cs="Times New Roman"/>
                <w:color w:val="232322"/>
                <w:sz w:val="16"/>
                <w:szCs w:val="16"/>
              </w:rPr>
              <w:t xml:space="preserve"> [</w:t>
            </w:r>
            <w:proofErr w:type="spellStart"/>
            <w:r w:rsidRPr="005D309D">
              <w:rPr>
                <w:rFonts w:ascii="Times New Roman" w:hAnsi="Times New Roman" w:cs="Times New Roman"/>
                <w:color w:val="232322"/>
                <w:sz w:val="16"/>
                <w:szCs w:val="16"/>
              </w:rPr>
              <w:t>Consult</w:t>
            </w:r>
            <w:proofErr w:type="spellEnd"/>
            <w:r w:rsidRPr="005D309D">
              <w:rPr>
                <w:rFonts w:ascii="Times New Roman" w:hAnsi="Times New Roman" w:cs="Times New Roman"/>
                <w:color w:val="232322"/>
                <w:sz w:val="16"/>
                <w:szCs w:val="16"/>
              </w:rPr>
              <w:t>. em 09-01-2017, adaptado].</w:t>
            </w:r>
          </w:p>
          <w:p w14:paraId="79C34DEB" w14:textId="77777777" w:rsidR="005D309D" w:rsidRPr="005D309D" w:rsidRDefault="005D309D" w:rsidP="005D309D"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232322"/>
                <w:sz w:val="21"/>
                <w:szCs w:val="21"/>
              </w:rPr>
            </w:pPr>
          </w:p>
        </w:tc>
      </w:tr>
    </w:tbl>
    <w:p w14:paraId="601873B3" w14:textId="77777777" w:rsidR="005D309D" w:rsidRPr="00D00ADC" w:rsidRDefault="005D309D" w:rsidP="00D00ADC">
      <w:pPr>
        <w:spacing w:line="276" w:lineRule="auto"/>
        <w:rPr>
          <w:rFonts w:ascii="Arial" w:hAnsi="Arial" w:cs="Arial"/>
          <w:b/>
          <w:bCs/>
          <w:color w:val="232322"/>
          <w:sz w:val="21"/>
          <w:szCs w:val="21"/>
        </w:rPr>
      </w:pPr>
    </w:p>
    <w:p w14:paraId="251B75E4" w14:textId="77777777" w:rsidR="00D00ADC" w:rsidRPr="00D00ADC" w:rsidRDefault="00D00ADC" w:rsidP="00D00ADC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232322"/>
          <w:sz w:val="21"/>
          <w:szCs w:val="21"/>
        </w:rPr>
      </w:pPr>
      <w:r w:rsidRPr="00D00ADC">
        <w:rPr>
          <w:rFonts w:ascii="Arial" w:hAnsi="Arial" w:cs="Arial"/>
          <w:b/>
          <w:bCs/>
          <w:color w:val="C64C2A"/>
          <w:sz w:val="21"/>
          <w:szCs w:val="21"/>
        </w:rPr>
        <w:t xml:space="preserve">2. </w:t>
      </w:r>
      <w:r w:rsidRPr="00D00ADC">
        <w:rPr>
          <w:rFonts w:ascii="Arial" w:hAnsi="Arial" w:cs="Arial"/>
          <w:b/>
          <w:bCs/>
          <w:color w:val="232322"/>
          <w:sz w:val="21"/>
          <w:szCs w:val="21"/>
        </w:rPr>
        <w:t>Analisa a estrutura interna da exposição, tendo com conta os aspetos textuais e</w:t>
      </w:r>
      <w:r>
        <w:rPr>
          <w:rFonts w:ascii="Arial" w:hAnsi="Arial" w:cs="Arial"/>
          <w:b/>
          <w:bCs/>
          <w:color w:val="232322"/>
          <w:sz w:val="21"/>
          <w:szCs w:val="21"/>
        </w:rPr>
        <w:t xml:space="preserve"> </w:t>
      </w:r>
      <w:proofErr w:type="spellStart"/>
      <w:r w:rsidRPr="00D00ADC">
        <w:rPr>
          <w:rFonts w:ascii="Arial" w:hAnsi="Arial" w:cs="Arial"/>
          <w:b/>
          <w:bCs/>
          <w:color w:val="232322"/>
          <w:sz w:val="21"/>
          <w:szCs w:val="21"/>
        </w:rPr>
        <w:t>paratextuais</w:t>
      </w:r>
      <w:proofErr w:type="spellEnd"/>
      <w:r w:rsidRPr="00D00ADC">
        <w:rPr>
          <w:rFonts w:ascii="Arial" w:hAnsi="Arial" w:cs="Arial"/>
          <w:b/>
          <w:bCs/>
          <w:color w:val="232322"/>
          <w:sz w:val="21"/>
          <w:szCs w:val="21"/>
        </w:rPr>
        <w:t>.</w:t>
      </w:r>
    </w:p>
    <w:p w14:paraId="298679D5" w14:textId="77777777" w:rsidR="00D00ADC" w:rsidRDefault="00D00ADC" w:rsidP="00D00ADC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C64C2A"/>
          <w:sz w:val="21"/>
          <w:szCs w:val="21"/>
        </w:rPr>
      </w:pPr>
    </w:p>
    <w:p w14:paraId="26FC973A" w14:textId="77777777" w:rsidR="00D00ADC" w:rsidRPr="00D00ADC" w:rsidRDefault="00D00ADC" w:rsidP="00D00ADC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232322"/>
          <w:sz w:val="21"/>
          <w:szCs w:val="21"/>
        </w:rPr>
      </w:pPr>
      <w:r w:rsidRPr="00D00ADC">
        <w:rPr>
          <w:rFonts w:ascii="Arial" w:hAnsi="Arial" w:cs="Arial"/>
          <w:b/>
          <w:bCs/>
          <w:color w:val="C64C2A"/>
          <w:sz w:val="21"/>
          <w:szCs w:val="21"/>
        </w:rPr>
        <w:t xml:space="preserve">3. </w:t>
      </w:r>
      <w:r w:rsidRPr="00D00ADC">
        <w:rPr>
          <w:rFonts w:ascii="Arial" w:hAnsi="Arial" w:cs="Arial"/>
          <w:b/>
          <w:bCs/>
          <w:color w:val="232322"/>
          <w:sz w:val="21"/>
          <w:szCs w:val="21"/>
        </w:rPr>
        <w:t>Mostra de que forma são cumpridos na exposição os princípios do trabalho intelectual.</w:t>
      </w:r>
    </w:p>
    <w:p w14:paraId="43426469" w14:textId="77777777" w:rsidR="00D00ADC" w:rsidRDefault="00D00ADC" w:rsidP="00D00ADC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C64C2A"/>
          <w:sz w:val="21"/>
          <w:szCs w:val="21"/>
        </w:rPr>
      </w:pPr>
    </w:p>
    <w:p w14:paraId="6512EFE7" w14:textId="77777777" w:rsidR="00D00ADC" w:rsidRPr="00D00ADC" w:rsidRDefault="00D00ADC" w:rsidP="001F2CD7">
      <w:pPr>
        <w:autoSpaceDE w:val="0"/>
        <w:autoSpaceDN w:val="0"/>
        <w:adjustRightInd w:val="0"/>
        <w:spacing w:after="0" w:line="276" w:lineRule="auto"/>
        <w:ind w:left="284" w:hanging="284"/>
        <w:rPr>
          <w:rFonts w:ascii="Arial" w:hAnsi="Arial" w:cs="Arial"/>
          <w:b/>
          <w:bCs/>
          <w:color w:val="232322"/>
          <w:sz w:val="21"/>
          <w:szCs w:val="21"/>
        </w:rPr>
      </w:pPr>
      <w:r w:rsidRPr="00D00ADC">
        <w:rPr>
          <w:rFonts w:ascii="Arial" w:hAnsi="Arial" w:cs="Arial"/>
          <w:b/>
          <w:bCs/>
          <w:color w:val="C64C2A"/>
          <w:sz w:val="21"/>
          <w:szCs w:val="21"/>
        </w:rPr>
        <w:t xml:space="preserve">4. </w:t>
      </w:r>
      <w:r w:rsidRPr="00D00ADC">
        <w:rPr>
          <w:rFonts w:ascii="Arial" w:hAnsi="Arial" w:cs="Arial"/>
          <w:b/>
          <w:bCs/>
          <w:color w:val="232322"/>
          <w:sz w:val="21"/>
          <w:szCs w:val="21"/>
        </w:rPr>
        <w:t>Redige uma exposição sobre uma das pedras preciosas referidas no texto. A tua</w:t>
      </w:r>
      <w:r>
        <w:rPr>
          <w:rFonts w:ascii="Arial" w:hAnsi="Arial" w:cs="Arial"/>
          <w:b/>
          <w:bCs/>
          <w:color w:val="232322"/>
          <w:sz w:val="21"/>
          <w:szCs w:val="21"/>
        </w:rPr>
        <w:t xml:space="preserve"> </w:t>
      </w:r>
      <w:r w:rsidR="001F2CD7">
        <w:rPr>
          <w:rFonts w:ascii="Arial" w:hAnsi="Arial" w:cs="Arial"/>
          <w:b/>
          <w:bCs/>
          <w:color w:val="232322"/>
          <w:sz w:val="21"/>
          <w:szCs w:val="21"/>
        </w:rPr>
        <w:t xml:space="preserve">exposição </w:t>
      </w:r>
      <w:r w:rsidRPr="00D00ADC">
        <w:rPr>
          <w:rFonts w:ascii="Arial" w:hAnsi="Arial" w:cs="Arial"/>
          <w:b/>
          <w:bCs/>
          <w:color w:val="232322"/>
          <w:sz w:val="21"/>
          <w:szCs w:val="21"/>
        </w:rPr>
        <w:t>deverá:</w:t>
      </w:r>
    </w:p>
    <w:p w14:paraId="228A5001" w14:textId="77777777" w:rsidR="00D00ADC" w:rsidRPr="00D00ADC" w:rsidRDefault="00D00ADC" w:rsidP="001F2CD7">
      <w:pPr>
        <w:autoSpaceDE w:val="0"/>
        <w:autoSpaceDN w:val="0"/>
        <w:adjustRightInd w:val="0"/>
        <w:spacing w:after="0" w:line="276" w:lineRule="auto"/>
        <w:ind w:left="284"/>
        <w:rPr>
          <w:rFonts w:ascii="Arial" w:hAnsi="Arial" w:cs="Arial"/>
          <w:color w:val="232322"/>
          <w:sz w:val="21"/>
          <w:szCs w:val="21"/>
        </w:rPr>
      </w:pPr>
      <w:r w:rsidRPr="00D00ADC">
        <w:rPr>
          <w:rFonts w:ascii="Arial" w:hAnsi="Arial" w:cs="Arial"/>
          <w:b/>
          <w:bCs/>
          <w:color w:val="C64C2A"/>
          <w:sz w:val="21"/>
          <w:szCs w:val="21"/>
        </w:rPr>
        <w:t xml:space="preserve">• </w:t>
      </w:r>
      <w:r w:rsidRPr="00D00ADC">
        <w:rPr>
          <w:rFonts w:ascii="Arial" w:hAnsi="Arial" w:cs="Arial"/>
          <w:color w:val="232322"/>
          <w:sz w:val="21"/>
          <w:szCs w:val="21"/>
        </w:rPr>
        <w:t>ser antecedida de uma fase de pesquisa e seleção de informação relevante, em fontes</w:t>
      </w:r>
      <w:r>
        <w:rPr>
          <w:rFonts w:ascii="Arial" w:hAnsi="Arial" w:cs="Arial"/>
          <w:color w:val="232322"/>
          <w:sz w:val="21"/>
          <w:szCs w:val="21"/>
        </w:rPr>
        <w:t xml:space="preserve"> </w:t>
      </w:r>
      <w:r w:rsidRPr="00D00ADC">
        <w:rPr>
          <w:rFonts w:ascii="Arial" w:hAnsi="Arial" w:cs="Arial"/>
          <w:color w:val="232322"/>
          <w:sz w:val="21"/>
          <w:szCs w:val="21"/>
        </w:rPr>
        <w:t>diversificadas;</w:t>
      </w:r>
    </w:p>
    <w:p w14:paraId="2F2BFD19" w14:textId="77777777" w:rsidR="00D00ADC" w:rsidRPr="00D00ADC" w:rsidRDefault="00D00ADC" w:rsidP="001F2CD7">
      <w:pPr>
        <w:autoSpaceDE w:val="0"/>
        <w:autoSpaceDN w:val="0"/>
        <w:adjustRightInd w:val="0"/>
        <w:spacing w:after="0" w:line="276" w:lineRule="auto"/>
        <w:ind w:left="284"/>
        <w:rPr>
          <w:rFonts w:ascii="Arial" w:hAnsi="Arial" w:cs="Arial"/>
          <w:color w:val="232322"/>
          <w:sz w:val="21"/>
          <w:szCs w:val="21"/>
        </w:rPr>
      </w:pPr>
      <w:r w:rsidRPr="00D00ADC">
        <w:rPr>
          <w:rFonts w:ascii="Arial" w:hAnsi="Arial" w:cs="Arial"/>
          <w:b/>
          <w:bCs/>
          <w:color w:val="C64C2A"/>
          <w:sz w:val="21"/>
          <w:szCs w:val="21"/>
        </w:rPr>
        <w:t xml:space="preserve">• </w:t>
      </w:r>
      <w:r w:rsidRPr="00D00ADC">
        <w:rPr>
          <w:rFonts w:ascii="Arial" w:hAnsi="Arial" w:cs="Arial"/>
          <w:color w:val="232322"/>
          <w:sz w:val="21"/>
          <w:szCs w:val="21"/>
        </w:rPr>
        <w:t>recorrer às tecnologias de informação (produção, revisão e edição de texto);</w:t>
      </w:r>
    </w:p>
    <w:p w14:paraId="45996D8A" w14:textId="77777777" w:rsidR="00FD3B0A" w:rsidRPr="00D00ADC" w:rsidRDefault="00D00ADC" w:rsidP="001F2CD7">
      <w:pPr>
        <w:spacing w:line="276" w:lineRule="auto"/>
        <w:ind w:left="284"/>
        <w:rPr>
          <w:rFonts w:ascii="Arial" w:hAnsi="Arial" w:cs="Arial"/>
          <w:b/>
          <w:bCs/>
          <w:color w:val="232322"/>
          <w:sz w:val="21"/>
          <w:szCs w:val="21"/>
        </w:rPr>
      </w:pPr>
      <w:r w:rsidRPr="00D00ADC">
        <w:rPr>
          <w:rFonts w:ascii="Arial" w:hAnsi="Arial" w:cs="Arial"/>
          <w:b/>
          <w:bCs/>
          <w:color w:val="C64C2A"/>
          <w:sz w:val="21"/>
          <w:szCs w:val="21"/>
        </w:rPr>
        <w:t xml:space="preserve">• </w:t>
      </w:r>
      <w:r w:rsidRPr="00D00ADC">
        <w:rPr>
          <w:rFonts w:ascii="Arial" w:hAnsi="Arial" w:cs="Arial"/>
          <w:color w:val="232322"/>
          <w:sz w:val="21"/>
          <w:szCs w:val="21"/>
        </w:rPr>
        <w:t>observar os princípios do trabalho intelectual.</w:t>
      </w:r>
    </w:p>
    <w:p w14:paraId="2A0C2F96" w14:textId="77777777" w:rsidR="00FD3B0A" w:rsidRDefault="00FD3B0A" w:rsidP="00D00ADC">
      <w:pPr>
        <w:spacing w:line="276" w:lineRule="auto"/>
        <w:rPr>
          <w:rFonts w:ascii="Arial" w:hAnsi="Arial" w:cs="Arial"/>
          <w:b/>
          <w:bCs/>
          <w:color w:val="232322"/>
          <w:sz w:val="21"/>
          <w:szCs w:val="21"/>
        </w:rPr>
      </w:pPr>
    </w:p>
    <w:p w14:paraId="308A48E9" w14:textId="77777777" w:rsidR="00D00ADC" w:rsidRDefault="00D00ADC" w:rsidP="00D00ADC">
      <w:pPr>
        <w:spacing w:line="276" w:lineRule="auto"/>
        <w:rPr>
          <w:rFonts w:ascii="Arial" w:hAnsi="Arial" w:cs="Arial"/>
          <w:b/>
          <w:bCs/>
          <w:color w:val="232322"/>
          <w:sz w:val="21"/>
          <w:szCs w:val="21"/>
        </w:rPr>
      </w:pPr>
    </w:p>
    <w:p w14:paraId="441BEE0F" w14:textId="77777777" w:rsidR="00D00ADC" w:rsidRPr="00D00ADC" w:rsidRDefault="00D00ADC" w:rsidP="00D00ADC">
      <w:pPr>
        <w:spacing w:line="276" w:lineRule="auto"/>
        <w:rPr>
          <w:rFonts w:ascii="Arial" w:hAnsi="Arial" w:cs="Arial"/>
          <w:b/>
          <w:bCs/>
          <w:color w:val="232322"/>
          <w:sz w:val="21"/>
          <w:szCs w:val="21"/>
        </w:rPr>
      </w:pPr>
    </w:p>
    <w:p w14:paraId="7E888000" w14:textId="77777777" w:rsidR="00FD3B0A" w:rsidRPr="00D00ADC" w:rsidRDefault="00D00ADC" w:rsidP="00D00ADC">
      <w:pPr>
        <w:spacing w:line="276" w:lineRule="auto"/>
        <w:rPr>
          <w:rFonts w:ascii="Arial" w:hAnsi="Arial" w:cs="Arial"/>
          <w:color w:val="F49200"/>
          <w:sz w:val="20"/>
          <w:szCs w:val="20"/>
        </w:rPr>
      </w:pPr>
      <w:r w:rsidRPr="00D00ADC">
        <w:rPr>
          <w:rFonts w:ascii="Arial" w:hAnsi="Arial" w:cs="Arial"/>
          <w:color w:val="F49200"/>
          <w:sz w:val="20"/>
          <w:szCs w:val="20"/>
        </w:rPr>
        <w:t>S O L U Ç Õ E S | S U G E S T Õ E S M E T O D O L Ó G I C A S</w:t>
      </w:r>
    </w:p>
    <w:p w14:paraId="55A375F0" w14:textId="77777777" w:rsidR="00D00ADC" w:rsidRPr="00D00ADC" w:rsidRDefault="00D00ADC" w:rsidP="00D00ADC">
      <w:pPr>
        <w:pBdr>
          <w:bottom w:val="single" w:sz="4" w:space="1" w:color="4472C4" w:themeColor="accent1"/>
        </w:pBd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80C8"/>
          <w:sz w:val="16"/>
          <w:szCs w:val="16"/>
        </w:rPr>
      </w:pPr>
      <w:r w:rsidRPr="00D00ADC">
        <w:rPr>
          <w:rFonts w:ascii="Arial" w:hAnsi="Arial" w:cs="Arial"/>
          <w:b/>
          <w:bCs/>
          <w:color w:val="0080C8"/>
          <w:sz w:val="20"/>
          <w:szCs w:val="20"/>
        </w:rPr>
        <w:t xml:space="preserve">“Se se pudesse, se um inseto exímio pudesse” </w:t>
      </w:r>
      <w:r w:rsidRPr="00D00ADC">
        <w:rPr>
          <w:rFonts w:ascii="Arial" w:hAnsi="Arial" w:cs="Arial"/>
          <w:color w:val="0080C8"/>
          <w:sz w:val="16"/>
          <w:szCs w:val="16"/>
        </w:rPr>
        <w:t>(p. 68)</w:t>
      </w:r>
    </w:p>
    <w:p w14:paraId="7AF04E6D" w14:textId="77777777" w:rsidR="00D00ADC" w:rsidRPr="00D00ADC" w:rsidRDefault="00D00ADC" w:rsidP="00D00ADC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C64C2A"/>
          <w:sz w:val="20"/>
          <w:szCs w:val="20"/>
        </w:rPr>
      </w:pPr>
      <w:r w:rsidRPr="00D00ADC">
        <w:rPr>
          <w:rFonts w:ascii="Arial" w:hAnsi="Arial" w:cs="Arial"/>
          <w:b/>
          <w:bCs/>
          <w:color w:val="C64C2A"/>
          <w:sz w:val="20"/>
          <w:szCs w:val="20"/>
        </w:rPr>
        <w:t>Educação Literária | Gramática</w:t>
      </w:r>
    </w:p>
    <w:p w14:paraId="6FFDAE6B" w14:textId="77777777" w:rsidR="00D00ADC" w:rsidRDefault="00D00ADC" w:rsidP="00D00ADC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C64C2A"/>
          <w:sz w:val="18"/>
          <w:szCs w:val="18"/>
        </w:rPr>
      </w:pPr>
    </w:p>
    <w:p w14:paraId="721944C4" w14:textId="77777777" w:rsidR="00D00ADC" w:rsidRPr="00D00ADC" w:rsidRDefault="00D00ADC" w:rsidP="00D00ADC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232322"/>
          <w:sz w:val="18"/>
          <w:szCs w:val="18"/>
        </w:rPr>
      </w:pPr>
      <w:r w:rsidRPr="00D00ADC">
        <w:rPr>
          <w:rFonts w:ascii="Arial" w:hAnsi="Arial" w:cs="Arial"/>
          <w:b/>
          <w:bCs/>
          <w:color w:val="C64C2A"/>
          <w:sz w:val="18"/>
          <w:szCs w:val="18"/>
        </w:rPr>
        <w:t xml:space="preserve">3.1. </w:t>
      </w:r>
      <w:r w:rsidRPr="001F2CD7">
        <w:rPr>
          <w:rFonts w:ascii="Arial" w:hAnsi="Arial" w:cs="Arial"/>
          <w:b/>
          <w:color w:val="232322"/>
          <w:sz w:val="18"/>
          <w:szCs w:val="18"/>
        </w:rPr>
        <w:t>Exemplo:</w:t>
      </w:r>
      <w:r w:rsidRPr="00D00ADC">
        <w:rPr>
          <w:rFonts w:ascii="Arial" w:hAnsi="Arial" w:cs="Arial"/>
          <w:color w:val="232322"/>
          <w:sz w:val="18"/>
          <w:szCs w:val="18"/>
        </w:rPr>
        <w:t xml:space="preserve"> Se um pequeno inseto utilizasse uma pedra turquesa</w:t>
      </w:r>
      <w:r>
        <w:rPr>
          <w:rFonts w:ascii="Arial" w:hAnsi="Arial" w:cs="Arial"/>
          <w:color w:val="232322"/>
          <w:sz w:val="18"/>
          <w:szCs w:val="18"/>
        </w:rPr>
        <w:t xml:space="preserve"> </w:t>
      </w:r>
      <w:r w:rsidRPr="00D00ADC">
        <w:rPr>
          <w:rFonts w:ascii="Arial" w:hAnsi="Arial" w:cs="Arial"/>
          <w:color w:val="232322"/>
          <w:sz w:val="18"/>
          <w:szCs w:val="18"/>
        </w:rPr>
        <w:t>como casulo e alimento e se fundisse/metamorfoseasse</w:t>
      </w:r>
      <w:r>
        <w:rPr>
          <w:rFonts w:ascii="Arial" w:hAnsi="Arial" w:cs="Arial"/>
          <w:color w:val="232322"/>
          <w:sz w:val="18"/>
          <w:szCs w:val="18"/>
        </w:rPr>
        <w:t xml:space="preserve"> </w:t>
      </w:r>
      <w:r w:rsidRPr="00D00ADC">
        <w:rPr>
          <w:rFonts w:ascii="Arial" w:hAnsi="Arial" w:cs="Arial"/>
          <w:color w:val="232322"/>
          <w:sz w:val="18"/>
          <w:szCs w:val="18"/>
        </w:rPr>
        <w:t>nela, brilhando até se consumir a si próprio, a poesia conseguiria</w:t>
      </w:r>
      <w:r>
        <w:rPr>
          <w:rFonts w:ascii="Arial" w:hAnsi="Arial" w:cs="Arial"/>
          <w:color w:val="232322"/>
          <w:sz w:val="18"/>
          <w:szCs w:val="18"/>
        </w:rPr>
        <w:t xml:space="preserve"> </w:t>
      </w:r>
      <w:r w:rsidRPr="00D00ADC">
        <w:rPr>
          <w:rFonts w:ascii="Arial" w:hAnsi="Arial" w:cs="Arial"/>
          <w:color w:val="232322"/>
          <w:sz w:val="18"/>
          <w:szCs w:val="18"/>
        </w:rPr>
        <w:t>representar essa situação?</w:t>
      </w:r>
    </w:p>
    <w:p w14:paraId="4E7003D2" w14:textId="77777777" w:rsidR="00D00ADC" w:rsidRDefault="00D00ADC" w:rsidP="00D00ADC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C64C2A"/>
          <w:sz w:val="18"/>
          <w:szCs w:val="18"/>
        </w:rPr>
      </w:pPr>
    </w:p>
    <w:p w14:paraId="3A4F696E" w14:textId="77777777" w:rsidR="00D00ADC" w:rsidRPr="00D00ADC" w:rsidRDefault="00D00ADC" w:rsidP="00D00ADC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232322"/>
          <w:sz w:val="18"/>
          <w:szCs w:val="18"/>
        </w:rPr>
      </w:pPr>
      <w:r w:rsidRPr="00D00ADC">
        <w:rPr>
          <w:rFonts w:ascii="Arial" w:hAnsi="Arial" w:cs="Arial"/>
          <w:b/>
          <w:bCs/>
          <w:color w:val="C64C2A"/>
          <w:sz w:val="18"/>
          <w:szCs w:val="18"/>
        </w:rPr>
        <w:t xml:space="preserve">3.2. </w:t>
      </w:r>
      <w:r w:rsidRPr="00D00ADC">
        <w:rPr>
          <w:rFonts w:ascii="Arial" w:hAnsi="Arial" w:cs="Arial"/>
          <w:color w:val="232322"/>
          <w:sz w:val="18"/>
          <w:szCs w:val="18"/>
        </w:rPr>
        <w:t>A oposição entre a natureza do “inseto” e a natureza da “turquesa”</w:t>
      </w:r>
      <w:r>
        <w:rPr>
          <w:rFonts w:ascii="Arial" w:hAnsi="Arial" w:cs="Arial"/>
          <w:color w:val="232322"/>
          <w:sz w:val="18"/>
          <w:szCs w:val="18"/>
        </w:rPr>
        <w:t xml:space="preserve"> </w:t>
      </w:r>
      <w:r w:rsidRPr="00D00ADC">
        <w:rPr>
          <w:rFonts w:ascii="Arial" w:hAnsi="Arial" w:cs="Arial"/>
          <w:color w:val="232322"/>
          <w:sz w:val="18"/>
          <w:szCs w:val="18"/>
        </w:rPr>
        <w:t>remete para os contrastes orgânico-inorgânico, animal-vegetal, botânico-sideral, grande-pequeno (ínfimo), precioso-desprovido de interesse.</w:t>
      </w:r>
    </w:p>
    <w:p w14:paraId="138C6825" w14:textId="77777777" w:rsidR="00D00ADC" w:rsidRDefault="00D00ADC" w:rsidP="00D00ADC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C64C2A"/>
          <w:sz w:val="18"/>
          <w:szCs w:val="18"/>
        </w:rPr>
      </w:pPr>
    </w:p>
    <w:p w14:paraId="0C841C5A" w14:textId="77777777" w:rsidR="00D00ADC" w:rsidRPr="00D00ADC" w:rsidRDefault="00D00ADC" w:rsidP="00D00ADC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232322"/>
          <w:sz w:val="18"/>
          <w:szCs w:val="18"/>
        </w:rPr>
      </w:pPr>
      <w:r w:rsidRPr="00D00ADC">
        <w:rPr>
          <w:rFonts w:ascii="Arial" w:hAnsi="Arial" w:cs="Arial"/>
          <w:b/>
          <w:bCs/>
          <w:color w:val="C64C2A"/>
          <w:sz w:val="18"/>
          <w:szCs w:val="18"/>
        </w:rPr>
        <w:t xml:space="preserve">3.3. </w:t>
      </w:r>
      <w:r w:rsidRPr="001F2CD7">
        <w:rPr>
          <w:rFonts w:ascii="Arial" w:hAnsi="Arial" w:cs="Arial"/>
          <w:b/>
          <w:color w:val="232322"/>
          <w:sz w:val="18"/>
          <w:szCs w:val="18"/>
        </w:rPr>
        <w:t>Exemplo:</w:t>
      </w:r>
      <w:r w:rsidRPr="00D00ADC">
        <w:rPr>
          <w:rFonts w:ascii="Arial" w:hAnsi="Arial" w:cs="Arial"/>
          <w:color w:val="232322"/>
          <w:sz w:val="18"/>
          <w:szCs w:val="18"/>
        </w:rPr>
        <w:t xml:space="preserve"> Probabilidade de a poesia não conseguir representar</w:t>
      </w:r>
      <w:r>
        <w:rPr>
          <w:rFonts w:ascii="Arial" w:hAnsi="Arial" w:cs="Arial"/>
          <w:color w:val="232322"/>
          <w:sz w:val="18"/>
          <w:szCs w:val="18"/>
        </w:rPr>
        <w:t xml:space="preserve"> </w:t>
      </w:r>
      <w:r w:rsidRPr="00D00ADC">
        <w:rPr>
          <w:rFonts w:ascii="Arial" w:hAnsi="Arial" w:cs="Arial"/>
          <w:color w:val="232322"/>
          <w:sz w:val="18"/>
          <w:szCs w:val="18"/>
        </w:rPr>
        <w:t>uma visão extraordinária e imanente (culminar da metamorfose)</w:t>
      </w:r>
      <w:r>
        <w:rPr>
          <w:rFonts w:ascii="Arial" w:hAnsi="Arial" w:cs="Arial"/>
          <w:color w:val="232322"/>
          <w:sz w:val="18"/>
          <w:szCs w:val="18"/>
        </w:rPr>
        <w:t xml:space="preserve"> </w:t>
      </w:r>
      <w:r w:rsidRPr="00D00ADC">
        <w:rPr>
          <w:rFonts w:ascii="Arial" w:hAnsi="Arial" w:cs="Arial"/>
          <w:color w:val="232322"/>
          <w:sz w:val="18"/>
          <w:szCs w:val="18"/>
        </w:rPr>
        <w:t>/ questionamento dos próprios limites da poesia e da</w:t>
      </w:r>
      <w:r>
        <w:rPr>
          <w:rFonts w:ascii="Arial" w:hAnsi="Arial" w:cs="Arial"/>
          <w:color w:val="232322"/>
          <w:sz w:val="18"/>
          <w:szCs w:val="18"/>
        </w:rPr>
        <w:t xml:space="preserve"> </w:t>
      </w:r>
      <w:r w:rsidRPr="00D00ADC">
        <w:rPr>
          <w:rFonts w:ascii="Arial" w:hAnsi="Arial" w:cs="Arial"/>
          <w:color w:val="232322"/>
          <w:sz w:val="18"/>
          <w:szCs w:val="18"/>
        </w:rPr>
        <w:t>sua capacidade de representar o real / irreal.</w:t>
      </w:r>
    </w:p>
    <w:p w14:paraId="4340520E" w14:textId="77777777" w:rsidR="00D00ADC" w:rsidRDefault="00D00ADC" w:rsidP="00D00ADC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C64C2A"/>
          <w:sz w:val="20"/>
          <w:szCs w:val="20"/>
        </w:rPr>
      </w:pPr>
    </w:p>
    <w:p w14:paraId="1598C71E" w14:textId="77777777" w:rsidR="00D00ADC" w:rsidRDefault="00D00ADC" w:rsidP="00D00ADC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C64C2A"/>
          <w:sz w:val="20"/>
          <w:szCs w:val="20"/>
        </w:rPr>
      </w:pPr>
    </w:p>
    <w:p w14:paraId="211B902F" w14:textId="77777777" w:rsidR="00D00ADC" w:rsidRPr="00D00ADC" w:rsidRDefault="00D00ADC" w:rsidP="00D00ADC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C64C2A"/>
          <w:sz w:val="20"/>
          <w:szCs w:val="20"/>
        </w:rPr>
      </w:pPr>
      <w:r w:rsidRPr="00D00ADC">
        <w:rPr>
          <w:rFonts w:ascii="Arial" w:hAnsi="Arial" w:cs="Arial"/>
          <w:b/>
          <w:bCs/>
          <w:color w:val="C64C2A"/>
          <w:sz w:val="20"/>
          <w:szCs w:val="20"/>
        </w:rPr>
        <w:t>Leitura | Escrita</w:t>
      </w:r>
    </w:p>
    <w:p w14:paraId="39771D16" w14:textId="77777777" w:rsidR="00D00ADC" w:rsidRDefault="00D00ADC" w:rsidP="00D00ADC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C64C2A"/>
          <w:sz w:val="18"/>
          <w:szCs w:val="18"/>
        </w:rPr>
      </w:pPr>
    </w:p>
    <w:p w14:paraId="29A3AFCF" w14:textId="77777777" w:rsidR="00D00ADC" w:rsidRPr="00D00ADC" w:rsidRDefault="00D00ADC" w:rsidP="00D00ADC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232322"/>
          <w:sz w:val="18"/>
          <w:szCs w:val="18"/>
        </w:rPr>
      </w:pPr>
      <w:r w:rsidRPr="00D00ADC">
        <w:rPr>
          <w:rFonts w:ascii="Arial" w:hAnsi="Arial" w:cs="Arial"/>
          <w:b/>
          <w:bCs/>
          <w:color w:val="C64C2A"/>
          <w:sz w:val="18"/>
          <w:szCs w:val="18"/>
        </w:rPr>
        <w:t xml:space="preserve">2. </w:t>
      </w:r>
      <w:r w:rsidRPr="00D00ADC">
        <w:rPr>
          <w:rFonts w:ascii="Arial" w:hAnsi="Arial" w:cs="Arial"/>
          <w:color w:val="232322"/>
          <w:sz w:val="18"/>
          <w:szCs w:val="18"/>
        </w:rPr>
        <w:t>Exposição constituída por quatro blocos textuais:</w:t>
      </w:r>
    </w:p>
    <w:p w14:paraId="079C5160" w14:textId="77777777" w:rsidR="00D00ADC" w:rsidRPr="00D00ADC" w:rsidRDefault="00D00ADC" w:rsidP="00D00ADC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232322"/>
          <w:sz w:val="18"/>
          <w:szCs w:val="18"/>
        </w:rPr>
      </w:pPr>
      <w:r w:rsidRPr="00D00ADC">
        <w:rPr>
          <w:rFonts w:ascii="Arial" w:hAnsi="Arial" w:cs="Arial"/>
          <w:color w:val="232322"/>
          <w:sz w:val="18"/>
          <w:szCs w:val="18"/>
        </w:rPr>
        <w:t xml:space="preserve">• título (aspeto </w:t>
      </w:r>
      <w:proofErr w:type="spellStart"/>
      <w:r w:rsidRPr="00D00ADC">
        <w:rPr>
          <w:rFonts w:ascii="Arial" w:hAnsi="Arial" w:cs="Arial"/>
          <w:color w:val="232322"/>
          <w:sz w:val="18"/>
          <w:szCs w:val="18"/>
        </w:rPr>
        <w:t>paratextual</w:t>
      </w:r>
      <w:proofErr w:type="spellEnd"/>
      <w:r w:rsidRPr="00D00ADC">
        <w:rPr>
          <w:rFonts w:ascii="Arial" w:hAnsi="Arial" w:cs="Arial"/>
          <w:color w:val="232322"/>
          <w:sz w:val="18"/>
          <w:szCs w:val="18"/>
        </w:rPr>
        <w:t>);</w:t>
      </w:r>
    </w:p>
    <w:p w14:paraId="12EA73B2" w14:textId="77777777" w:rsidR="00D00ADC" w:rsidRPr="00D00ADC" w:rsidRDefault="00D00ADC" w:rsidP="001F2CD7">
      <w:pPr>
        <w:autoSpaceDE w:val="0"/>
        <w:autoSpaceDN w:val="0"/>
        <w:adjustRightInd w:val="0"/>
        <w:spacing w:after="0" w:line="276" w:lineRule="auto"/>
        <w:ind w:left="142" w:hanging="142"/>
        <w:rPr>
          <w:rFonts w:ascii="Arial" w:hAnsi="Arial" w:cs="Arial"/>
          <w:color w:val="232322"/>
          <w:sz w:val="18"/>
          <w:szCs w:val="18"/>
        </w:rPr>
      </w:pPr>
      <w:r w:rsidRPr="00D00ADC">
        <w:rPr>
          <w:rFonts w:ascii="Arial" w:hAnsi="Arial" w:cs="Arial"/>
          <w:color w:val="232322"/>
          <w:sz w:val="18"/>
          <w:szCs w:val="18"/>
        </w:rPr>
        <w:t>• corpo da exposição – constituído por três parágrafos, em que</w:t>
      </w:r>
      <w:r>
        <w:rPr>
          <w:rFonts w:ascii="Arial" w:hAnsi="Arial" w:cs="Arial"/>
          <w:color w:val="232322"/>
          <w:sz w:val="18"/>
          <w:szCs w:val="18"/>
        </w:rPr>
        <w:t xml:space="preserve"> </w:t>
      </w:r>
      <w:r w:rsidRPr="00D00ADC">
        <w:rPr>
          <w:rFonts w:ascii="Arial" w:hAnsi="Arial" w:cs="Arial"/>
          <w:color w:val="232322"/>
          <w:sz w:val="18"/>
          <w:szCs w:val="18"/>
        </w:rPr>
        <w:t>a informação é organizada do geral para o particular/pormenor</w:t>
      </w:r>
      <w:r>
        <w:rPr>
          <w:rFonts w:ascii="Arial" w:hAnsi="Arial" w:cs="Arial"/>
          <w:color w:val="232322"/>
          <w:sz w:val="18"/>
          <w:szCs w:val="18"/>
        </w:rPr>
        <w:t xml:space="preserve"> </w:t>
      </w:r>
      <w:r w:rsidRPr="00D00ADC">
        <w:rPr>
          <w:rFonts w:ascii="Arial" w:hAnsi="Arial" w:cs="Arial"/>
          <w:color w:val="232322"/>
          <w:sz w:val="18"/>
          <w:szCs w:val="18"/>
        </w:rPr>
        <w:t>primeiro parágrafo: apresentação, com base na definição</w:t>
      </w:r>
      <w:r>
        <w:rPr>
          <w:rFonts w:ascii="Arial" w:hAnsi="Arial" w:cs="Arial"/>
          <w:color w:val="232322"/>
          <w:sz w:val="18"/>
          <w:szCs w:val="18"/>
        </w:rPr>
        <w:t xml:space="preserve"> </w:t>
      </w:r>
      <w:r w:rsidRPr="00D00ADC">
        <w:rPr>
          <w:rFonts w:ascii="Arial" w:hAnsi="Arial" w:cs="Arial"/>
          <w:color w:val="232322"/>
          <w:sz w:val="18"/>
          <w:szCs w:val="18"/>
        </w:rPr>
        <w:t>de pedras preciosas; segundo parágrafo – contextualização</w:t>
      </w:r>
      <w:r>
        <w:rPr>
          <w:rFonts w:ascii="Arial" w:hAnsi="Arial" w:cs="Arial"/>
          <w:color w:val="232322"/>
          <w:sz w:val="18"/>
          <w:szCs w:val="18"/>
        </w:rPr>
        <w:t xml:space="preserve"> </w:t>
      </w:r>
      <w:r w:rsidRPr="00D00ADC">
        <w:rPr>
          <w:rFonts w:ascii="Arial" w:hAnsi="Arial" w:cs="Arial"/>
          <w:color w:val="232322"/>
          <w:sz w:val="18"/>
          <w:szCs w:val="18"/>
        </w:rPr>
        <w:t>histórica e explicitação do conceito de Gemologia; 3.º parágrafo</w:t>
      </w:r>
      <w:r w:rsidR="001F2CD7">
        <w:rPr>
          <w:rFonts w:ascii="Arial" w:hAnsi="Arial" w:cs="Arial"/>
          <w:color w:val="232322"/>
          <w:sz w:val="18"/>
          <w:szCs w:val="18"/>
        </w:rPr>
        <w:t xml:space="preserve"> </w:t>
      </w:r>
      <w:bookmarkStart w:id="0" w:name="_GoBack"/>
      <w:bookmarkEnd w:id="0"/>
      <w:r w:rsidRPr="00D00ADC">
        <w:rPr>
          <w:rFonts w:ascii="Arial" w:hAnsi="Arial" w:cs="Arial"/>
          <w:color w:val="232322"/>
          <w:sz w:val="18"/>
          <w:szCs w:val="18"/>
        </w:rPr>
        <w:t xml:space="preserve">– problematização do conceito de pedra </w:t>
      </w:r>
      <w:proofErr w:type="spellStart"/>
      <w:r w:rsidRPr="00D00ADC">
        <w:rPr>
          <w:rFonts w:ascii="Arial" w:hAnsi="Arial" w:cs="Arial"/>
          <w:color w:val="232322"/>
          <w:sz w:val="18"/>
          <w:szCs w:val="18"/>
        </w:rPr>
        <w:t>semi-preciosa</w:t>
      </w:r>
      <w:proofErr w:type="spellEnd"/>
      <w:r w:rsidRPr="00D00ADC">
        <w:rPr>
          <w:rFonts w:ascii="Arial" w:hAnsi="Arial" w:cs="Arial"/>
          <w:color w:val="232322"/>
          <w:sz w:val="18"/>
          <w:szCs w:val="18"/>
        </w:rPr>
        <w:t>);</w:t>
      </w:r>
    </w:p>
    <w:p w14:paraId="47652065" w14:textId="77777777" w:rsidR="00D00ADC" w:rsidRPr="00D00ADC" w:rsidRDefault="00D00ADC" w:rsidP="00D00ADC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232322"/>
          <w:sz w:val="18"/>
          <w:szCs w:val="18"/>
        </w:rPr>
      </w:pPr>
      <w:r w:rsidRPr="00D00ADC">
        <w:rPr>
          <w:rFonts w:ascii="Arial" w:hAnsi="Arial" w:cs="Arial"/>
          <w:color w:val="232322"/>
          <w:sz w:val="18"/>
          <w:szCs w:val="18"/>
        </w:rPr>
        <w:t xml:space="preserve">• notas de rodapé (aspeto </w:t>
      </w:r>
      <w:proofErr w:type="spellStart"/>
      <w:r w:rsidRPr="00D00ADC">
        <w:rPr>
          <w:rFonts w:ascii="Arial" w:hAnsi="Arial" w:cs="Arial"/>
          <w:color w:val="232322"/>
          <w:sz w:val="18"/>
          <w:szCs w:val="18"/>
        </w:rPr>
        <w:t>paratextual</w:t>
      </w:r>
      <w:proofErr w:type="spellEnd"/>
      <w:r w:rsidRPr="00D00ADC">
        <w:rPr>
          <w:rFonts w:ascii="Arial" w:hAnsi="Arial" w:cs="Arial"/>
          <w:color w:val="232322"/>
          <w:sz w:val="18"/>
          <w:szCs w:val="18"/>
        </w:rPr>
        <w:t>);</w:t>
      </w:r>
    </w:p>
    <w:p w14:paraId="0D98AD65" w14:textId="77777777" w:rsidR="00D00ADC" w:rsidRPr="00D00ADC" w:rsidRDefault="00D00ADC" w:rsidP="00D00ADC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232322"/>
          <w:sz w:val="18"/>
          <w:szCs w:val="18"/>
        </w:rPr>
      </w:pPr>
      <w:r w:rsidRPr="00D00ADC">
        <w:rPr>
          <w:rFonts w:ascii="Arial" w:hAnsi="Arial" w:cs="Arial"/>
          <w:color w:val="232322"/>
          <w:sz w:val="18"/>
          <w:szCs w:val="18"/>
        </w:rPr>
        <w:t xml:space="preserve">• bibliografia (aspeto </w:t>
      </w:r>
      <w:proofErr w:type="spellStart"/>
      <w:r w:rsidRPr="00D00ADC">
        <w:rPr>
          <w:rFonts w:ascii="Arial" w:hAnsi="Arial" w:cs="Arial"/>
          <w:color w:val="232322"/>
          <w:sz w:val="18"/>
          <w:szCs w:val="18"/>
        </w:rPr>
        <w:t>paratextual</w:t>
      </w:r>
      <w:proofErr w:type="spellEnd"/>
      <w:r w:rsidRPr="00D00ADC">
        <w:rPr>
          <w:rFonts w:ascii="Arial" w:hAnsi="Arial" w:cs="Arial"/>
          <w:color w:val="232322"/>
          <w:sz w:val="18"/>
          <w:szCs w:val="18"/>
        </w:rPr>
        <w:t>).</w:t>
      </w:r>
    </w:p>
    <w:p w14:paraId="3540A1FB" w14:textId="77777777" w:rsidR="00D00ADC" w:rsidRDefault="00D00ADC" w:rsidP="00D00ADC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C64C2A"/>
          <w:sz w:val="18"/>
          <w:szCs w:val="18"/>
        </w:rPr>
      </w:pPr>
    </w:p>
    <w:p w14:paraId="0B92ED0F" w14:textId="77777777" w:rsidR="00D00ADC" w:rsidRPr="00D00ADC" w:rsidRDefault="00D00ADC" w:rsidP="00D00ADC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F49200"/>
          <w:sz w:val="20"/>
          <w:szCs w:val="20"/>
        </w:rPr>
      </w:pPr>
      <w:r w:rsidRPr="00D00ADC">
        <w:rPr>
          <w:rFonts w:ascii="Arial" w:hAnsi="Arial" w:cs="Arial"/>
          <w:b/>
          <w:bCs/>
          <w:color w:val="C64C2A"/>
          <w:sz w:val="18"/>
          <w:szCs w:val="18"/>
        </w:rPr>
        <w:t xml:space="preserve">3. </w:t>
      </w:r>
      <w:r w:rsidRPr="00D00ADC">
        <w:rPr>
          <w:rFonts w:ascii="Arial" w:hAnsi="Arial" w:cs="Arial"/>
          <w:color w:val="232322"/>
          <w:sz w:val="18"/>
          <w:szCs w:val="18"/>
        </w:rPr>
        <w:t>Texto em que se verifica o cumprimento das normas de citação,</w:t>
      </w:r>
      <w:r>
        <w:rPr>
          <w:rFonts w:ascii="Arial" w:hAnsi="Arial" w:cs="Arial"/>
          <w:color w:val="232322"/>
          <w:sz w:val="18"/>
          <w:szCs w:val="18"/>
        </w:rPr>
        <w:t xml:space="preserve"> </w:t>
      </w:r>
      <w:r w:rsidRPr="00D00ADC">
        <w:rPr>
          <w:rFonts w:ascii="Arial" w:hAnsi="Arial" w:cs="Arial"/>
          <w:color w:val="232322"/>
          <w:sz w:val="18"/>
          <w:szCs w:val="18"/>
        </w:rPr>
        <w:t>o uso de notas de rodapé e a presença das referências bibliográficas</w:t>
      </w:r>
      <w:r>
        <w:rPr>
          <w:rFonts w:ascii="Arial" w:hAnsi="Arial" w:cs="Arial"/>
          <w:color w:val="232322"/>
          <w:sz w:val="18"/>
          <w:szCs w:val="18"/>
        </w:rPr>
        <w:t xml:space="preserve"> </w:t>
      </w:r>
      <w:r w:rsidRPr="00D00ADC">
        <w:rPr>
          <w:rFonts w:ascii="Arial" w:hAnsi="Arial" w:cs="Arial"/>
          <w:color w:val="232322"/>
          <w:sz w:val="18"/>
          <w:szCs w:val="18"/>
        </w:rPr>
        <w:t>consultadas.</w:t>
      </w:r>
    </w:p>
    <w:p w14:paraId="1E9D07E2" w14:textId="77777777" w:rsidR="00D00ADC" w:rsidRDefault="00D00ADC" w:rsidP="00FD3B0A">
      <w:pPr>
        <w:rPr>
          <w:rFonts w:ascii="MyriadPro-SemiboldSemiCnIt" w:hAnsi="MyriadPro-SemiboldSemiCnIt" w:cs="MyriadPro-SemiboldSemiCnIt"/>
          <w:color w:val="F49200"/>
          <w:sz w:val="20"/>
          <w:szCs w:val="20"/>
        </w:rPr>
      </w:pPr>
    </w:p>
    <w:p w14:paraId="09441BC2" w14:textId="77777777" w:rsidR="00D00ADC" w:rsidRDefault="00D00ADC" w:rsidP="00FD3B0A">
      <w:pPr>
        <w:rPr>
          <w:rFonts w:ascii="MyriadPro-Bold" w:hAnsi="MyriadPro-Bold" w:cs="MyriadPro-Bold"/>
          <w:b/>
          <w:bCs/>
          <w:color w:val="232322"/>
          <w:sz w:val="21"/>
          <w:szCs w:val="21"/>
        </w:rPr>
      </w:pPr>
    </w:p>
    <w:p w14:paraId="14E98CDD" w14:textId="77777777" w:rsidR="00FD3B0A" w:rsidRDefault="00FD3B0A" w:rsidP="00FD3B0A">
      <w:pPr>
        <w:rPr>
          <w:rFonts w:ascii="MyriadPro-Bold" w:hAnsi="MyriadPro-Bold" w:cs="MyriadPro-Bold"/>
          <w:b/>
          <w:bCs/>
          <w:color w:val="232322"/>
          <w:sz w:val="21"/>
          <w:szCs w:val="21"/>
        </w:rPr>
      </w:pPr>
    </w:p>
    <w:p w14:paraId="5ECDB447" w14:textId="77777777" w:rsidR="00FD3B0A" w:rsidRDefault="00FD3B0A" w:rsidP="00FD3B0A">
      <w:pPr>
        <w:rPr>
          <w:rFonts w:ascii="MyriadPro-Bold" w:hAnsi="MyriadPro-Bold" w:cs="MyriadPro-Bold"/>
          <w:b/>
          <w:bCs/>
          <w:color w:val="232322"/>
          <w:sz w:val="21"/>
          <w:szCs w:val="21"/>
        </w:rPr>
      </w:pPr>
    </w:p>
    <w:p w14:paraId="1489F843" w14:textId="77777777" w:rsidR="00FD3B0A" w:rsidRPr="00FD3B0A" w:rsidRDefault="00FD3B0A" w:rsidP="00FD3B0A"/>
    <w:sectPr w:rsidR="00FD3B0A" w:rsidRPr="00FD3B0A" w:rsidSect="00DA215C">
      <w:headerReference w:type="default" r:id="rId9"/>
      <w:footerReference w:type="default" r:id="rId10"/>
      <w:pgSz w:w="11906" w:h="16838"/>
      <w:pgMar w:top="1560" w:right="851" w:bottom="1417" w:left="113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5EAC78" w14:textId="77777777" w:rsidR="00F83CE6" w:rsidRDefault="00F83CE6" w:rsidP="001D3A33">
      <w:pPr>
        <w:spacing w:after="0" w:line="240" w:lineRule="auto"/>
      </w:pPr>
      <w:r>
        <w:separator/>
      </w:r>
    </w:p>
  </w:endnote>
  <w:endnote w:type="continuationSeparator" w:id="0">
    <w:p w14:paraId="5E2AE85A" w14:textId="77777777" w:rsidR="00F83CE6" w:rsidRDefault="00F83CE6" w:rsidP="001D3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yriadPro-SemiCn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Pro-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Pro-SemiboldSemiCnIt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0C55C9" w14:textId="77777777" w:rsidR="00AE1883" w:rsidRPr="0005565E" w:rsidRDefault="00AE1883">
    <w:pPr>
      <w:pStyle w:val="Footer"/>
      <w:jc w:val="center"/>
      <w:rPr>
        <w:rFonts w:ascii="Arial" w:hAnsi="Arial" w:cs="Arial"/>
        <w:sz w:val="12"/>
        <w:szCs w:val="12"/>
      </w:rPr>
    </w:pPr>
  </w:p>
  <w:p w14:paraId="5343EFBD" w14:textId="77777777" w:rsidR="00AE1883" w:rsidRPr="0005565E" w:rsidRDefault="0005565E" w:rsidP="0005565E">
    <w:pPr>
      <w:pStyle w:val="Footer"/>
      <w:rPr>
        <w:rFonts w:ascii="Arial" w:hAnsi="Arial" w:cs="Arial"/>
        <w:sz w:val="12"/>
        <w:szCs w:val="12"/>
      </w:rPr>
    </w:pPr>
    <w:r w:rsidRPr="0005565E">
      <w:rPr>
        <w:rFonts w:ascii="Arial" w:hAnsi="Arial" w:cs="Arial"/>
        <w:color w:val="232322"/>
        <w:sz w:val="12"/>
        <w:szCs w:val="12"/>
      </w:rPr>
      <w:t>ENC12DP © Porto Editora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B1D0FF" w14:textId="77777777" w:rsidR="00F83CE6" w:rsidRDefault="00F83CE6" w:rsidP="001D3A33">
      <w:pPr>
        <w:spacing w:after="0" w:line="240" w:lineRule="auto"/>
      </w:pPr>
      <w:r>
        <w:separator/>
      </w:r>
    </w:p>
  </w:footnote>
  <w:footnote w:type="continuationSeparator" w:id="0">
    <w:p w14:paraId="0973BDBB" w14:textId="77777777" w:rsidR="00F83CE6" w:rsidRDefault="00F83CE6" w:rsidP="001D3A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12C395" w14:textId="77777777" w:rsidR="00AE1883" w:rsidRPr="00FD3B0A" w:rsidRDefault="00FD3B0A" w:rsidP="005815BD">
    <w:pPr>
      <w:pStyle w:val="Header"/>
      <w:tabs>
        <w:tab w:val="clear" w:pos="8504"/>
        <w:tab w:val="right" w:pos="9781"/>
      </w:tabs>
      <w:ind w:left="-567" w:right="-455"/>
      <w:rPr>
        <w:rFonts w:ascii="Arial" w:hAnsi="Arial" w:cs="Arial"/>
      </w:rPr>
    </w:pPr>
    <w:r w:rsidRPr="00FD3B0A">
      <w:rPr>
        <w:rFonts w:ascii="Arial" w:hAnsi="Arial" w:cs="Arial"/>
        <w:color w:val="0080C8"/>
        <w:sz w:val="20"/>
        <w:szCs w:val="20"/>
      </w:rPr>
      <w:t xml:space="preserve">Herberto </w:t>
    </w:r>
    <w:proofErr w:type="spellStart"/>
    <w:r w:rsidRPr="00FD3B0A">
      <w:rPr>
        <w:rFonts w:ascii="Arial" w:hAnsi="Arial" w:cs="Arial"/>
        <w:color w:val="0080C8"/>
        <w:sz w:val="20"/>
        <w:szCs w:val="20"/>
      </w:rPr>
      <w:t>Helder</w:t>
    </w:r>
    <w:proofErr w:type="spellEnd"/>
    <w:r w:rsidR="00AE1883" w:rsidRPr="00FD3B0A">
      <w:rPr>
        <w:rFonts w:ascii="Arial" w:hAnsi="Arial" w:cs="Arial"/>
        <w:color w:val="232322"/>
        <w:sz w:val="20"/>
        <w:szCs w:val="20"/>
      </w:rPr>
      <w:tab/>
    </w:r>
    <w:r w:rsidR="00AE1883" w:rsidRPr="00FD3B0A">
      <w:rPr>
        <w:rFonts w:ascii="Arial" w:hAnsi="Arial" w:cs="Arial"/>
        <w:color w:val="232322"/>
        <w:sz w:val="20"/>
        <w:szCs w:val="20"/>
      </w:rPr>
      <w:tab/>
    </w:r>
    <w:r w:rsidRPr="00FD3B0A">
      <w:rPr>
        <w:rFonts w:ascii="Arial" w:hAnsi="Arial" w:cs="Arial"/>
        <w:color w:val="0080C8"/>
        <w:sz w:val="20"/>
        <w:szCs w:val="20"/>
      </w:rPr>
      <w:t>Poetas contemporâneos</w:t>
    </w:r>
    <w:r w:rsidR="00AE1883" w:rsidRPr="00FD3B0A">
      <w:rPr>
        <w:rFonts w:ascii="Arial" w:hAnsi="Arial" w:cs="Arial"/>
        <w:color w:val="232322"/>
        <w:sz w:val="20"/>
        <w:szCs w:val="20"/>
      </w:rPr>
      <w:t xml:space="preserve">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A33"/>
    <w:rsid w:val="000032DC"/>
    <w:rsid w:val="00003CD0"/>
    <w:rsid w:val="00004516"/>
    <w:rsid w:val="00011A53"/>
    <w:rsid w:val="000475F9"/>
    <w:rsid w:val="0005565E"/>
    <w:rsid w:val="00064A92"/>
    <w:rsid w:val="00064C9D"/>
    <w:rsid w:val="00072DC6"/>
    <w:rsid w:val="000A3480"/>
    <w:rsid w:val="000A3563"/>
    <w:rsid w:val="000B28C2"/>
    <w:rsid w:val="000B402A"/>
    <w:rsid w:val="000C1BEC"/>
    <w:rsid w:val="000C3735"/>
    <w:rsid w:val="000D7C19"/>
    <w:rsid w:val="000F6E22"/>
    <w:rsid w:val="00102261"/>
    <w:rsid w:val="00105D8F"/>
    <w:rsid w:val="00124AE5"/>
    <w:rsid w:val="00166A07"/>
    <w:rsid w:val="00173001"/>
    <w:rsid w:val="001745A3"/>
    <w:rsid w:val="001764F4"/>
    <w:rsid w:val="00180810"/>
    <w:rsid w:val="00185CA6"/>
    <w:rsid w:val="001945B9"/>
    <w:rsid w:val="001B2388"/>
    <w:rsid w:val="001C78E2"/>
    <w:rsid w:val="001D3A33"/>
    <w:rsid w:val="001E654F"/>
    <w:rsid w:val="001F2CD7"/>
    <w:rsid w:val="001F5B58"/>
    <w:rsid w:val="00205FDC"/>
    <w:rsid w:val="0021081D"/>
    <w:rsid w:val="00230F97"/>
    <w:rsid w:val="0024239E"/>
    <w:rsid w:val="002537A7"/>
    <w:rsid w:val="002539E4"/>
    <w:rsid w:val="002633E8"/>
    <w:rsid w:val="0026664B"/>
    <w:rsid w:val="00281F4E"/>
    <w:rsid w:val="00285808"/>
    <w:rsid w:val="002A0678"/>
    <w:rsid w:val="002C39C4"/>
    <w:rsid w:val="002D2DE3"/>
    <w:rsid w:val="002D4412"/>
    <w:rsid w:val="002F14DC"/>
    <w:rsid w:val="002F4096"/>
    <w:rsid w:val="002F5209"/>
    <w:rsid w:val="00300EF1"/>
    <w:rsid w:val="0032580D"/>
    <w:rsid w:val="00332D97"/>
    <w:rsid w:val="00365762"/>
    <w:rsid w:val="00366E9E"/>
    <w:rsid w:val="003673B3"/>
    <w:rsid w:val="00367B98"/>
    <w:rsid w:val="003715FD"/>
    <w:rsid w:val="003753EA"/>
    <w:rsid w:val="003A7EDE"/>
    <w:rsid w:val="003E1D81"/>
    <w:rsid w:val="0040634E"/>
    <w:rsid w:val="00426211"/>
    <w:rsid w:val="00435699"/>
    <w:rsid w:val="00457BE6"/>
    <w:rsid w:val="00465145"/>
    <w:rsid w:val="004866FB"/>
    <w:rsid w:val="0049159E"/>
    <w:rsid w:val="004D0407"/>
    <w:rsid w:val="004D2EB1"/>
    <w:rsid w:val="004D3549"/>
    <w:rsid w:val="004E27AB"/>
    <w:rsid w:val="004F2EE5"/>
    <w:rsid w:val="004F674A"/>
    <w:rsid w:val="00500F9E"/>
    <w:rsid w:val="00520BD3"/>
    <w:rsid w:val="00530098"/>
    <w:rsid w:val="0055198A"/>
    <w:rsid w:val="00563B7C"/>
    <w:rsid w:val="00577C7B"/>
    <w:rsid w:val="005815BD"/>
    <w:rsid w:val="0058323F"/>
    <w:rsid w:val="00586C1C"/>
    <w:rsid w:val="005B119E"/>
    <w:rsid w:val="005B3380"/>
    <w:rsid w:val="005B7AF0"/>
    <w:rsid w:val="005C30A9"/>
    <w:rsid w:val="005D309D"/>
    <w:rsid w:val="005D61A4"/>
    <w:rsid w:val="005E2E97"/>
    <w:rsid w:val="00602E98"/>
    <w:rsid w:val="006156A9"/>
    <w:rsid w:val="0063351A"/>
    <w:rsid w:val="00650D5E"/>
    <w:rsid w:val="00675104"/>
    <w:rsid w:val="00686EB3"/>
    <w:rsid w:val="006A4C58"/>
    <w:rsid w:val="006C661A"/>
    <w:rsid w:val="006D1BE3"/>
    <w:rsid w:val="006F1EA2"/>
    <w:rsid w:val="006F4B40"/>
    <w:rsid w:val="00703E22"/>
    <w:rsid w:val="00717BA1"/>
    <w:rsid w:val="00734DDB"/>
    <w:rsid w:val="00756128"/>
    <w:rsid w:val="007618EF"/>
    <w:rsid w:val="007870B8"/>
    <w:rsid w:val="007A4C52"/>
    <w:rsid w:val="007C1C8F"/>
    <w:rsid w:val="007D5998"/>
    <w:rsid w:val="007D642B"/>
    <w:rsid w:val="007E1A59"/>
    <w:rsid w:val="007E4EF2"/>
    <w:rsid w:val="007F5FD2"/>
    <w:rsid w:val="007F6C51"/>
    <w:rsid w:val="00801DE1"/>
    <w:rsid w:val="0081124A"/>
    <w:rsid w:val="008312B8"/>
    <w:rsid w:val="00846602"/>
    <w:rsid w:val="00864CA3"/>
    <w:rsid w:val="008671F1"/>
    <w:rsid w:val="00884144"/>
    <w:rsid w:val="008A4E9C"/>
    <w:rsid w:val="008C3C22"/>
    <w:rsid w:val="008C61AC"/>
    <w:rsid w:val="008E1CA2"/>
    <w:rsid w:val="008E6F35"/>
    <w:rsid w:val="008F6661"/>
    <w:rsid w:val="0090427B"/>
    <w:rsid w:val="00904D10"/>
    <w:rsid w:val="00920138"/>
    <w:rsid w:val="00923A92"/>
    <w:rsid w:val="00933BFB"/>
    <w:rsid w:val="00956BA1"/>
    <w:rsid w:val="0097734E"/>
    <w:rsid w:val="009944E1"/>
    <w:rsid w:val="009A6ABC"/>
    <w:rsid w:val="009B1100"/>
    <w:rsid w:val="009B6EA7"/>
    <w:rsid w:val="009C0BFA"/>
    <w:rsid w:val="009C6476"/>
    <w:rsid w:val="009D36D4"/>
    <w:rsid w:val="009E4595"/>
    <w:rsid w:val="009F0879"/>
    <w:rsid w:val="009F0B85"/>
    <w:rsid w:val="009F0E34"/>
    <w:rsid w:val="00A0053E"/>
    <w:rsid w:val="00A16755"/>
    <w:rsid w:val="00A22781"/>
    <w:rsid w:val="00A534BA"/>
    <w:rsid w:val="00A7253F"/>
    <w:rsid w:val="00A7372D"/>
    <w:rsid w:val="00A87287"/>
    <w:rsid w:val="00A95249"/>
    <w:rsid w:val="00A95B76"/>
    <w:rsid w:val="00AB387D"/>
    <w:rsid w:val="00AE1883"/>
    <w:rsid w:val="00AF4F83"/>
    <w:rsid w:val="00B0000B"/>
    <w:rsid w:val="00B00AAF"/>
    <w:rsid w:val="00B11EEE"/>
    <w:rsid w:val="00B218BF"/>
    <w:rsid w:val="00B24906"/>
    <w:rsid w:val="00B316A7"/>
    <w:rsid w:val="00B42081"/>
    <w:rsid w:val="00B43A34"/>
    <w:rsid w:val="00B526A7"/>
    <w:rsid w:val="00B53FAD"/>
    <w:rsid w:val="00B5567D"/>
    <w:rsid w:val="00B556B3"/>
    <w:rsid w:val="00B57137"/>
    <w:rsid w:val="00B84176"/>
    <w:rsid w:val="00B84284"/>
    <w:rsid w:val="00BA45C3"/>
    <w:rsid w:val="00BA5EC0"/>
    <w:rsid w:val="00BA7451"/>
    <w:rsid w:val="00BC2B07"/>
    <w:rsid w:val="00BC508C"/>
    <w:rsid w:val="00BE18A3"/>
    <w:rsid w:val="00BF2ACA"/>
    <w:rsid w:val="00C0632D"/>
    <w:rsid w:val="00C06E72"/>
    <w:rsid w:val="00C15698"/>
    <w:rsid w:val="00C367BE"/>
    <w:rsid w:val="00C6051E"/>
    <w:rsid w:val="00C67AEF"/>
    <w:rsid w:val="00C81653"/>
    <w:rsid w:val="00C81A5C"/>
    <w:rsid w:val="00C97AB0"/>
    <w:rsid w:val="00CA2D16"/>
    <w:rsid w:val="00CA6122"/>
    <w:rsid w:val="00CC31DE"/>
    <w:rsid w:val="00CF1BCD"/>
    <w:rsid w:val="00D00ADC"/>
    <w:rsid w:val="00D02AB5"/>
    <w:rsid w:val="00D0332C"/>
    <w:rsid w:val="00D10987"/>
    <w:rsid w:val="00D20AA5"/>
    <w:rsid w:val="00D52CC7"/>
    <w:rsid w:val="00D60962"/>
    <w:rsid w:val="00D70302"/>
    <w:rsid w:val="00D731D2"/>
    <w:rsid w:val="00D84DE4"/>
    <w:rsid w:val="00D87F66"/>
    <w:rsid w:val="00D91434"/>
    <w:rsid w:val="00DA0FF1"/>
    <w:rsid w:val="00DA215C"/>
    <w:rsid w:val="00DA35F8"/>
    <w:rsid w:val="00DB090F"/>
    <w:rsid w:val="00DC37B0"/>
    <w:rsid w:val="00DC4950"/>
    <w:rsid w:val="00DD2DCF"/>
    <w:rsid w:val="00DD3DDE"/>
    <w:rsid w:val="00DE205C"/>
    <w:rsid w:val="00E371DD"/>
    <w:rsid w:val="00E426DA"/>
    <w:rsid w:val="00E5658D"/>
    <w:rsid w:val="00E577B0"/>
    <w:rsid w:val="00ED766F"/>
    <w:rsid w:val="00F30B73"/>
    <w:rsid w:val="00F32E82"/>
    <w:rsid w:val="00F534B9"/>
    <w:rsid w:val="00F603BA"/>
    <w:rsid w:val="00F7019E"/>
    <w:rsid w:val="00F77ECF"/>
    <w:rsid w:val="00F83CE6"/>
    <w:rsid w:val="00F92ED6"/>
    <w:rsid w:val="00FB3DF7"/>
    <w:rsid w:val="00FB479C"/>
    <w:rsid w:val="00FD3B0A"/>
    <w:rsid w:val="00FE269C"/>
    <w:rsid w:val="00FE5072"/>
    <w:rsid w:val="00FF3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3A867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51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3A3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3A33"/>
  </w:style>
  <w:style w:type="paragraph" w:styleId="Footer">
    <w:name w:val="footer"/>
    <w:basedOn w:val="Normal"/>
    <w:link w:val="FooterChar"/>
    <w:uiPriority w:val="99"/>
    <w:unhideWhenUsed/>
    <w:rsid w:val="001D3A3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3A33"/>
  </w:style>
  <w:style w:type="table" w:styleId="TableGrid">
    <w:name w:val="Table Grid"/>
    <w:basedOn w:val="TableNormal"/>
    <w:uiPriority w:val="39"/>
    <w:rsid w:val="00602E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B479C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565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P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5658D"/>
    <w:rPr>
      <w:rFonts w:ascii="Courier New" w:eastAsia="Times New Roman" w:hAnsi="Courier New" w:cs="Courier New"/>
      <w:sz w:val="20"/>
      <w:szCs w:val="20"/>
      <w:lang w:eastAsia="pt-PT"/>
    </w:rPr>
  </w:style>
  <w:style w:type="paragraph" w:customStyle="1" w:styleId="TableParagraph">
    <w:name w:val="Table Paragraph"/>
    <w:basedOn w:val="Normal"/>
    <w:uiPriority w:val="1"/>
    <w:qFormat/>
    <w:rsid w:val="00C06E72"/>
    <w:pPr>
      <w:widowControl w:val="0"/>
      <w:spacing w:after="0" w:line="240" w:lineRule="auto"/>
      <w:ind w:left="84"/>
    </w:pPr>
    <w:rPr>
      <w:rFonts w:ascii="Calibri" w:eastAsia="Calibri" w:hAnsi="Calibri" w:cs="Calibri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51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3A3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3A33"/>
  </w:style>
  <w:style w:type="paragraph" w:styleId="Footer">
    <w:name w:val="footer"/>
    <w:basedOn w:val="Normal"/>
    <w:link w:val="FooterChar"/>
    <w:uiPriority w:val="99"/>
    <w:unhideWhenUsed/>
    <w:rsid w:val="001D3A3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3A33"/>
  </w:style>
  <w:style w:type="table" w:styleId="TableGrid">
    <w:name w:val="Table Grid"/>
    <w:basedOn w:val="TableNormal"/>
    <w:uiPriority w:val="39"/>
    <w:rsid w:val="00602E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B479C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565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P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5658D"/>
    <w:rPr>
      <w:rFonts w:ascii="Courier New" w:eastAsia="Times New Roman" w:hAnsi="Courier New" w:cs="Courier New"/>
      <w:sz w:val="20"/>
      <w:szCs w:val="20"/>
      <w:lang w:eastAsia="pt-PT"/>
    </w:rPr>
  </w:style>
  <w:style w:type="paragraph" w:customStyle="1" w:styleId="TableParagraph">
    <w:name w:val="Table Paragraph"/>
    <w:basedOn w:val="Normal"/>
    <w:uiPriority w:val="1"/>
    <w:qFormat/>
    <w:rsid w:val="00C06E72"/>
    <w:pPr>
      <w:widowControl w:val="0"/>
      <w:spacing w:after="0" w:line="240" w:lineRule="auto"/>
      <w:ind w:left="84"/>
    </w:pPr>
    <w:rPr>
      <w:rFonts w:ascii="Calibri" w:eastAsia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28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46F695-C99B-444F-9A5E-D6A7BD8E5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1449</TotalTime>
  <Pages>3</Pages>
  <Words>911</Words>
  <Characters>5195</Characters>
  <Application>Microsoft Macintosh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 Ferreira</dc:creator>
  <cp:keywords/>
  <dc:description/>
  <cp:lastModifiedBy>Ana Milhazes</cp:lastModifiedBy>
  <cp:revision>16</cp:revision>
  <cp:lastPrinted>2017-06-26T19:03:00Z</cp:lastPrinted>
  <dcterms:created xsi:type="dcterms:W3CDTF">2017-06-29T14:24:00Z</dcterms:created>
  <dcterms:modified xsi:type="dcterms:W3CDTF">2017-07-21T10:43:00Z</dcterms:modified>
</cp:coreProperties>
</file>